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7D4D126D" w:rsidR="00BF54FE" w:rsidRPr="00D61BB3" w:rsidRDefault="00A16EB4" w:rsidP="006C2343">
          <w:pPr>
            <w:pStyle w:val="Tituldatum"/>
            <w:rPr>
              <w:rStyle w:val="Nzevakce"/>
            </w:rPr>
          </w:pPr>
          <w:r w:rsidRPr="00A16EB4">
            <w:rPr>
              <w:rStyle w:val="Nzevakce"/>
            </w:rPr>
            <w:t>Oprava trati v úseku Pivín – Bedihošť – 2. etapa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6CDECF83" w:rsidR="00826B7B" w:rsidRPr="006C2343" w:rsidRDefault="00D32D50" w:rsidP="006C2343">
      <w:pPr>
        <w:pStyle w:val="Tituldatum"/>
      </w:pPr>
      <w:r>
        <w:t>Datum vydání: 2</w:t>
      </w:r>
      <w:r w:rsidR="008B0809">
        <w:t>8</w:t>
      </w:r>
      <w:r w:rsidR="002C3B11">
        <w:t>.</w:t>
      </w:r>
      <w:r w:rsidR="00AD149A">
        <w:t xml:space="preserve"> </w:t>
      </w:r>
      <w:r w:rsidR="002C3B11">
        <w:t>03.</w:t>
      </w:r>
      <w:r w:rsidR="00AD149A">
        <w:t xml:space="preserve"> </w:t>
      </w:r>
      <w:r w:rsidR="00A16EB4">
        <w:t>2023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4FB77C60" w14:textId="2D1D74AE" w:rsidR="00192E5E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0903304" w:history="1">
        <w:r w:rsidR="00192E5E" w:rsidRPr="008C7B26">
          <w:rPr>
            <w:rStyle w:val="Hypertextovodkaz"/>
          </w:rPr>
          <w:t>SEZNAM ZKRATEK</w:t>
        </w:r>
        <w:r w:rsidR="00192E5E">
          <w:rPr>
            <w:noProof/>
            <w:webHidden/>
          </w:rPr>
          <w:tab/>
        </w:r>
        <w:r w:rsidR="00192E5E">
          <w:rPr>
            <w:noProof/>
            <w:webHidden/>
          </w:rPr>
          <w:fldChar w:fldCharType="begin"/>
        </w:r>
        <w:r w:rsidR="00192E5E">
          <w:rPr>
            <w:noProof/>
            <w:webHidden/>
          </w:rPr>
          <w:instrText xml:space="preserve"> PAGEREF _Toc130903304 \h </w:instrText>
        </w:r>
        <w:r w:rsidR="00192E5E">
          <w:rPr>
            <w:noProof/>
            <w:webHidden/>
          </w:rPr>
        </w:r>
        <w:r w:rsidR="00192E5E">
          <w:rPr>
            <w:noProof/>
            <w:webHidden/>
          </w:rPr>
          <w:fldChar w:fldCharType="separate"/>
        </w:r>
        <w:r w:rsidR="002675DF">
          <w:rPr>
            <w:noProof/>
            <w:webHidden/>
          </w:rPr>
          <w:t>2</w:t>
        </w:r>
        <w:r w:rsidR="00192E5E">
          <w:rPr>
            <w:noProof/>
            <w:webHidden/>
          </w:rPr>
          <w:fldChar w:fldCharType="end"/>
        </w:r>
      </w:hyperlink>
    </w:p>
    <w:p w14:paraId="4D2B4EDC" w14:textId="72D7EE6B" w:rsidR="00192E5E" w:rsidRDefault="002675D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903305" w:history="1">
        <w:r w:rsidR="00192E5E" w:rsidRPr="008C7B26">
          <w:rPr>
            <w:rStyle w:val="Hypertextovodkaz"/>
          </w:rPr>
          <w:t>Pojmy a definice</w:t>
        </w:r>
        <w:r w:rsidR="00192E5E">
          <w:rPr>
            <w:noProof/>
            <w:webHidden/>
          </w:rPr>
          <w:tab/>
        </w:r>
        <w:r w:rsidR="00192E5E">
          <w:rPr>
            <w:noProof/>
            <w:webHidden/>
          </w:rPr>
          <w:fldChar w:fldCharType="begin"/>
        </w:r>
        <w:r w:rsidR="00192E5E">
          <w:rPr>
            <w:noProof/>
            <w:webHidden/>
          </w:rPr>
          <w:instrText xml:space="preserve"> PAGEREF _Toc130903305 \h </w:instrText>
        </w:r>
        <w:r w:rsidR="00192E5E">
          <w:rPr>
            <w:noProof/>
            <w:webHidden/>
          </w:rPr>
        </w:r>
        <w:r w:rsidR="00192E5E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192E5E">
          <w:rPr>
            <w:noProof/>
            <w:webHidden/>
          </w:rPr>
          <w:fldChar w:fldCharType="end"/>
        </w:r>
      </w:hyperlink>
    </w:p>
    <w:p w14:paraId="117D1B8D" w14:textId="685D99D2" w:rsidR="00192E5E" w:rsidRDefault="002675D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903306" w:history="1">
        <w:r w:rsidR="00192E5E" w:rsidRPr="008C7B26">
          <w:rPr>
            <w:rStyle w:val="Hypertextovodkaz"/>
          </w:rPr>
          <w:t>1.</w:t>
        </w:r>
        <w:r w:rsidR="00192E5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92E5E" w:rsidRPr="008C7B26">
          <w:rPr>
            <w:rStyle w:val="Hypertextovodkaz"/>
          </w:rPr>
          <w:t>SPECIFIKACE PŘEDMĚTU DÍLA</w:t>
        </w:r>
        <w:r w:rsidR="00192E5E">
          <w:rPr>
            <w:noProof/>
            <w:webHidden/>
          </w:rPr>
          <w:tab/>
        </w:r>
        <w:r w:rsidR="00192E5E">
          <w:rPr>
            <w:noProof/>
            <w:webHidden/>
          </w:rPr>
          <w:fldChar w:fldCharType="begin"/>
        </w:r>
        <w:r w:rsidR="00192E5E">
          <w:rPr>
            <w:noProof/>
            <w:webHidden/>
          </w:rPr>
          <w:instrText xml:space="preserve"> PAGEREF _Toc130903306 \h </w:instrText>
        </w:r>
        <w:r w:rsidR="00192E5E">
          <w:rPr>
            <w:noProof/>
            <w:webHidden/>
          </w:rPr>
        </w:r>
        <w:r w:rsidR="00192E5E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92E5E">
          <w:rPr>
            <w:noProof/>
            <w:webHidden/>
          </w:rPr>
          <w:fldChar w:fldCharType="end"/>
        </w:r>
      </w:hyperlink>
    </w:p>
    <w:p w14:paraId="0796AA98" w14:textId="466F8D9C" w:rsidR="00192E5E" w:rsidRDefault="002675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903307" w:history="1">
        <w:r w:rsidR="00192E5E" w:rsidRPr="008C7B26">
          <w:rPr>
            <w:rStyle w:val="Hypertextovodkaz"/>
            <w:rFonts w:asciiTheme="majorHAnsi" w:hAnsiTheme="majorHAnsi"/>
          </w:rPr>
          <w:t>1.1</w:t>
        </w:r>
        <w:r w:rsidR="00192E5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92E5E" w:rsidRPr="008C7B26">
          <w:rPr>
            <w:rStyle w:val="Hypertextovodkaz"/>
          </w:rPr>
          <w:t>Účel a rozsah předmětu Díla</w:t>
        </w:r>
        <w:r w:rsidR="00192E5E">
          <w:rPr>
            <w:noProof/>
            <w:webHidden/>
          </w:rPr>
          <w:tab/>
        </w:r>
        <w:r w:rsidR="00192E5E">
          <w:rPr>
            <w:noProof/>
            <w:webHidden/>
          </w:rPr>
          <w:fldChar w:fldCharType="begin"/>
        </w:r>
        <w:r w:rsidR="00192E5E">
          <w:rPr>
            <w:noProof/>
            <w:webHidden/>
          </w:rPr>
          <w:instrText xml:space="preserve"> PAGEREF _Toc130903307 \h </w:instrText>
        </w:r>
        <w:r w:rsidR="00192E5E">
          <w:rPr>
            <w:noProof/>
            <w:webHidden/>
          </w:rPr>
        </w:r>
        <w:r w:rsidR="00192E5E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92E5E">
          <w:rPr>
            <w:noProof/>
            <w:webHidden/>
          </w:rPr>
          <w:fldChar w:fldCharType="end"/>
        </w:r>
      </w:hyperlink>
    </w:p>
    <w:p w14:paraId="3A1B4FCD" w14:textId="33521D3D" w:rsidR="00192E5E" w:rsidRDefault="002675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903308" w:history="1">
        <w:r w:rsidR="00192E5E" w:rsidRPr="008C7B26">
          <w:rPr>
            <w:rStyle w:val="Hypertextovodkaz"/>
            <w:rFonts w:asciiTheme="majorHAnsi" w:hAnsiTheme="majorHAnsi"/>
          </w:rPr>
          <w:t>1.2</w:t>
        </w:r>
        <w:r w:rsidR="00192E5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92E5E" w:rsidRPr="008C7B26">
          <w:rPr>
            <w:rStyle w:val="Hypertextovodkaz"/>
          </w:rPr>
          <w:t>Umístění stavby</w:t>
        </w:r>
        <w:r w:rsidR="00192E5E">
          <w:rPr>
            <w:noProof/>
            <w:webHidden/>
          </w:rPr>
          <w:tab/>
        </w:r>
        <w:r w:rsidR="00192E5E">
          <w:rPr>
            <w:noProof/>
            <w:webHidden/>
          </w:rPr>
          <w:fldChar w:fldCharType="begin"/>
        </w:r>
        <w:r w:rsidR="00192E5E">
          <w:rPr>
            <w:noProof/>
            <w:webHidden/>
          </w:rPr>
          <w:instrText xml:space="preserve"> PAGEREF _Toc130903308 \h </w:instrText>
        </w:r>
        <w:r w:rsidR="00192E5E">
          <w:rPr>
            <w:noProof/>
            <w:webHidden/>
          </w:rPr>
        </w:r>
        <w:r w:rsidR="00192E5E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92E5E">
          <w:rPr>
            <w:noProof/>
            <w:webHidden/>
          </w:rPr>
          <w:fldChar w:fldCharType="end"/>
        </w:r>
      </w:hyperlink>
    </w:p>
    <w:p w14:paraId="44D1495C" w14:textId="4083A07F" w:rsidR="00192E5E" w:rsidRDefault="002675D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903309" w:history="1">
        <w:r w:rsidR="00192E5E" w:rsidRPr="008C7B26">
          <w:rPr>
            <w:rStyle w:val="Hypertextovodkaz"/>
          </w:rPr>
          <w:t>2.</w:t>
        </w:r>
        <w:r w:rsidR="00192E5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92E5E" w:rsidRPr="008C7B26">
          <w:rPr>
            <w:rStyle w:val="Hypertextovodkaz"/>
          </w:rPr>
          <w:t>PŘEHLED VÝCHOZÍCH PODKLADŮ</w:t>
        </w:r>
        <w:r w:rsidR="00192E5E">
          <w:rPr>
            <w:noProof/>
            <w:webHidden/>
          </w:rPr>
          <w:tab/>
        </w:r>
        <w:r w:rsidR="00192E5E">
          <w:rPr>
            <w:noProof/>
            <w:webHidden/>
          </w:rPr>
          <w:fldChar w:fldCharType="begin"/>
        </w:r>
        <w:r w:rsidR="00192E5E">
          <w:rPr>
            <w:noProof/>
            <w:webHidden/>
          </w:rPr>
          <w:instrText xml:space="preserve"> PAGEREF _Toc130903309 \h </w:instrText>
        </w:r>
        <w:r w:rsidR="00192E5E">
          <w:rPr>
            <w:noProof/>
            <w:webHidden/>
          </w:rPr>
        </w:r>
        <w:r w:rsidR="00192E5E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92E5E">
          <w:rPr>
            <w:noProof/>
            <w:webHidden/>
          </w:rPr>
          <w:fldChar w:fldCharType="end"/>
        </w:r>
      </w:hyperlink>
    </w:p>
    <w:p w14:paraId="2BF818C1" w14:textId="642FF64D" w:rsidR="00192E5E" w:rsidRDefault="002675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903310" w:history="1">
        <w:r w:rsidR="00192E5E" w:rsidRPr="008C7B26">
          <w:rPr>
            <w:rStyle w:val="Hypertextovodkaz"/>
            <w:rFonts w:asciiTheme="majorHAnsi" w:hAnsiTheme="majorHAnsi"/>
          </w:rPr>
          <w:t>2.1</w:t>
        </w:r>
        <w:r w:rsidR="00192E5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92E5E" w:rsidRPr="008C7B26">
          <w:rPr>
            <w:rStyle w:val="Hypertextovodkaz"/>
          </w:rPr>
          <w:t>Projektová dokumentace</w:t>
        </w:r>
        <w:r w:rsidR="00192E5E">
          <w:rPr>
            <w:noProof/>
            <w:webHidden/>
          </w:rPr>
          <w:tab/>
        </w:r>
        <w:r w:rsidR="00192E5E">
          <w:rPr>
            <w:noProof/>
            <w:webHidden/>
          </w:rPr>
          <w:fldChar w:fldCharType="begin"/>
        </w:r>
        <w:r w:rsidR="00192E5E">
          <w:rPr>
            <w:noProof/>
            <w:webHidden/>
          </w:rPr>
          <w:instrText xml:space="preserve"> PAGEREF _Toc130903310 \h </w:instrText>
        </w:r>
        <w:r w:rsidR="00192E5E">
          <w:rPr>
            <w:noProof/>
            <w:webHidden/>
          </w:rPr>
        </w:r>
        <w:r w:rsidR="00192E5E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92E5E">
          <w:rPr>
            <w:noProof/>
            <w:webHidden/>
          </w:rPr>
          <w:fldChar w:fldCharType="end"/>
        </w:r>
      </w:hyperlink>
    </w:p>
    <w:p w14:paraId="67DA5EC8" w14:textId="337ADB20" w:rsidR="00192E5E" w:rsidRDefault="002675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903311" w:history="1">
        <w:r w:rsidR="00192E5E" w:rsidRPr="008C7B26">
          <w:rPr>
            <w:rStyle w:val="Hypertextovodkaz"/>
            <w:rFonts w:asciiTheme="majorHAnsi" w:hAnsiTheme="majorHAnsi"/>
          </w:rPr>
          <w:t>2.2</w:t>
        </w:r>
        <w:r w:rsidR="00192E5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92E5E" w:rsidRPr="008C7B26">
          <w:rPr>
            <w:rStyle w:val="Hypertextovodkaz"/>
          </w:rPr>
          <w:t>Související dokumentace</w:t>
        </w:r>
        <w:r w:rsidR="00192E5E">
          <w:rPr>
            <w:noProof/>
            <w:webHidden/>
          </w:rPr>
          <w:tab/>
        </w:r>
        <w:r w:rsidR="00192E5E">
          <w:rPr>
            <w:noProof/>
            <w:webHidden/>
          </w:rPr>
          <w:fldChar w:fldCharType="begin"/>
        </w:r>
        <w:r w:rsidR="00192E5E">
          <w:rPr>
            <w:noProof/>
            <w:webHidden/>
          </w:rPr>
          <w:instrText xml:space="preserve"> PAGEREF _Toc130903311 \h </w:instrText>
        </w:r>
        <w:r w:rsidR="00192E5E">
          <w:rPr>
            <w:noProof/>
            <w:webHidden/>
          </w:rPr>
        </w:r>
        <w:r w:rsidR="00192E5E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92E5E">
          <w:rPr>
            <w:noProof/>
            <w:webHidden/>
          </w:rPr>
          <w:fldChar w:fldCharType="end"/>
        </w:r>
      </w:hyperlink>
    </w:p>
    <w:p w14:paraId="3F73011D" w14:textId="10AC679E" w:rsidR="00192E5E" w:rsidRDefault="002675D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903312" w:history="1">
        <w:r w:rsidR="00192E5E" w:rsidRPr="008C7B26">
          <w:rPr>
            <w:rStyle w:val="Hypertextovodkaz"/>
          </w:rPr>
          <w:t>3.</w:t>
        </w:r>
        <w:r w:rsidR="00192E5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92E5E" w:rsidRPr="008C7B26">
          <w:rPr>
            <w:rStyle w:val="Hypertextovodkaz"/>
          </w:rPr>
          <w:t>KOORDINACE S JINÝMI STAVBAMI</w:t>
        </w:r>
        <w:r w:rsidR="00192E5E">
          <w:rPr>
            <w:noProof/>
            <w:webHidden/>
          </w:rPr>
          <w:tab/>
        </w:r>
        <w:r w:rsidR="00192E5E">
          <w:rPr>
            <w:noProof/>
            <w:webHidden/>
          </w:rPr>
          <w:fldChar w:fldCharType="begin"/>
        </w:r>
        <w:r w:rsidR="00192E5E">
          <w:rPr>
            <w:noProof/>
            <w:webHidden/>
          </w:rPr>
          <w:instrText xml:space="preserve"> PAGEREF _Toc130903312 \h </w:instrText>
        </w:r>
        <w:r w:rsidR="00192E5E">
          <w:rPr>
            <w:noProof/>
            <w:webHidden/>
          </w:rPr>
        </w:r>
        <w:r w:rsidR="00192E5E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92E5E">
          <w:rPr>
            <w:noProof/>
            <w:webHidden/>
          </w:rPr>
          <w:fldChar w:fldCharType="end"/>
        </w:r>
      </w:hyperlink>
    </w:p>
    <w:p w14:paraId="39FE82F0" w14:textId="151BACEA" w:rsidR="00192E5E" w:rsidRDefault="002675D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903313" w:history="1">
        <w:r w:rsidR="00192E5E" w:rsidRPr="008C7B26">
          <w:rPr>
            <w:rStyle w:val="Hypertextovodkaz"/>
          </w:rPr>
          <w:t>4.</w:t>
        </w:r>
        <w:r w:rsidR="00192E5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92E5E" w:rsidRPr="008C7B26">
          <w:rPr>
            <w:rStyle w:val="Hypertextovodkaz"/>
          </w:rPr>
          <w:t>Zvláštní TECHNICKÉ podmímky a požadavky na PROVEDENÍ DÍLA</w:t>
        </w:r>
        <w:r w:rsidR="00192E5E">
          <w:rPr>
            <w:noProof/>
            <w:webHidden/>
          </w:rPr>
          <w:tab/>
        </w:r>
        <w:r w:rsidR="00192E5E">
          <w:rPr>
            <w:noProof/>
            <w:webHidden/>
          </w:rPr>
          <w:fldChar w:fldCharType="begin"/>
        </w:r>
        <w:r w:rsidR="00192E5E">
          <w:rPr>
            <w:noProof/>
            <w:webHidden/>
          </w:rPr>
          <w:instrText xml:space="preserve"> PAGEREF _Toc130903313 \h </w:instrText>
        </w:r>
        <w:r w:rsidR="00192E5E">
          <w:rPr>
            <w:noProof/>
            <w:webHidden/>
          </w:rPr>
        </w:r>
        <w:r w:rsidR="00192E5E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92E5E">
          <w:rPr>
            <w:noProof/>
            <w:webHidden/>
          </w:rPr>
          <w:fldChar w:fldCharType="end"/>
        </w:r>
      </w:hyperlink>
    </w:p>
    <w:p w14:paraId="73F1FD03" w14:textId="6758E5F1" w:rsidR="00192E5E" w:rsidRDefault="002675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903314" w:history="1">
        <w:r w:rsidR="00192E5E" w:rsidRPr="008C7B26">
          <w:rPr>
            <w:rStyle w:val="Hypertextovodkaz"/>
            <w:rFonts w:asciiTheme="majorHAnsi" w:hAnsiTheme="majorHAnsi"/>
          </w:rPr>
          <w:t>4.1</w:t>
        </w:r>
        <w:r w:rsidR="00192E5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92E5E" w:rsidRPr="008C7B26">
          <w:rPr>
            <w:rStyle w:val="Hypertextovodkaz"/>
          </w:rPr>
          <w:t>Všeobecně</w:t>
        </w:r>
        <w:r w:rsidR="00192E5E">
          <w:rPr>
            <w:noProof/>
            <w:webHidden/>
          </w:rPr>
          <w:tab/>
        </w:r>
        <w:r w:rsidR="00192E5E">
          <w:rPr>
            <w:noProof/>
            <w:webHidden/>
          </w:rPr>
          <w:fldChar w:fldCharType="begin"/>
        </w:r>
        <w:r w:rsidR="00192E5E">
          <w:rPr>
            <w:noProof/>
            <w:webHidden/>
          </w:rPr>
          <w:instrText xml:space="preserve"> PAGEREF _Toc130903314 \h </w:instrText>
        </w:r>
        <w:r w:rsidR="00192E5E">
          <w:rPr>
            <w:noProof/>
            <w:webHidden/>
          </w:rPr>
        </w:r>
        <w:r w:rsidR="00192E5E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92E5E">
          <w:rPr>
            <w:noProof/>
            <w:webHidden/>
          </w:rPr>
          <w:fldChar w:fldCharType="end"/>
        </w:r>
      </w:hyperlink>
    </w:p>
    <w:p w14:paraId="25845567" w14:textId="63663F3D" w:rsidR="00192E5E" w:rsidRDefault="002675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903315" w:history="1">
        <w:r w:rsidR="00192E5E" w:rsidRPr="008C7B26">
          <w:rPr>
            <w:rStyle w:val="Hypertextovodkaz"/>
            <w:rFonts w:asciiTheme="majorHAnsi" w:hAnsiTheme="majorHAnsi"/>
          </w:rPr>
          <w:t>4.2</w:t>
        </w:r>
        <w:r w:rsidR="00192E5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92E5E" w:rsidRPr="008C7B26">
          <w:rPr>
            <w:rStyle w:val="Hypertextovodkaz"/>
          </w:rPr>
          <w:t>Zeměměřická činnost zhotovitele</w:t>
        </w:r>
        <w:r w:rsidR="00192E5E">
          <w:rPr>
            <w:noProof/>
            <w:webHidden/>
          </w:rPr>
          <w:tab/>
        </w:r>
        <w:r w:rsidR="00192E5E">
          <w:rPr>
            <w:noProof/>
            <w:webHidden/>
          </w:rPr>
          <w:fldChar w:fldCharType="begin"/>
        </w:r>
        <w:r w:rsidR="00192E5E">
          <w:rPr>
            <w:noProof/>
            <w:webHidden/>
          </w:rPr>
          <w:instrText xml:space="preserve"> PAGEREF _Toc130903315 \h </w:instrText>
        </w:r>
        <w:r w:rsidR="00192E5E">
          <w:rPr>
            <w:noProof/>
            <w:webHidden/>
          </w:rPr>
        </w:r>
        <w:r w:rsidR="00192E5E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192E5E">
          <w:rPr>
            <w:noProof/>
            <w:webHidden/>
          </w:rPr>
          <w:fldChar w:fldCharType="end"/>
        </w:r>
      </w:hyperlink>
    </w:p>
    <w:p w14:paraId="60CD06E4" w14:textId="3F01493E" w:rsidR="00192E5E" w:rsidRDefault="002675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903316" w:history="1">
        <w:r w:rsidR="00192E5E" w:rsidRPr="008C7B26">
          <w:rPr>
            <w:rStyle w:val="Hypertextovodkaz"/>
            <w:rFonts w:asciiTheme="majorHAnsi" w:hAnsiTheme="majorHAnsi"/>
          </w:rPr>
          <w:t>4.3</w:t>
        </w:r>
        <w:r w:rsidR="00192E5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92E5E" w:rsidRPr="008C7B26">
          <w:rPr>
            <w:rStyle w:val="Hypertextovodkaz"/>
          </w:rPr>
          <w:t>Doklady předkládané zhotovitelem</w:t>
        </w:r>
        <w:r w:rsidR="00192E5E">
          <w:rPr>
            <w:noProof/>
            <w:webHidden/>
          </w:rPr>
          <w:tab/>
        </w:r>
        <w:r w:rsidR="00192E5E">
          <w:rPr>
            <w:noProof/>
            <w:webHidden/>
          </w:rPr>
          <w:fldChar w:fldCharType="begin"/>
        </w:r>
        <w:r w:rsidR="00192E5E">
          <w:rPr>
            <w:noProof/>
            <w:webHidden/>
          </w:rPr>
          <w:instrText xml:space="preserve"> PAGEREF _Toc130903316 \h </w:instrText>
        </w:r>
        <w:r w:rsidR="00192E5E">
          <w:rPr>
            <w:noProof/>
            <w:webHidden/>
          </w:rPr>
        </w:r>
        <w:r w:rsidR="00192E5E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192E5E">
          <w:rPr>
            <w:noProof/>
            <w:webHidden/>
          </w:rPr>
          <w:fldChar w:fldCharType="end"/>
        </w:r>
      </w:hyperlink>
    </w:p>
    <w:p w14:paraId="348E34B1" w14:textId="1A62C91E" w:rsidR="00192E5E" w:rsidRDefault="002675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903317" w:history="1">
        <w:r w:rsidR="00192E5E" w:rsidRPr="008C7B26">
          <w:rPr>
            <w:rStyle w:val="Hypertextovodkaz"/>
            <w:rFonts w:asciiTheme="majorHAnsi" w:hAnsiTheme="majorHAnsi"/>
          </w:rPr>
          <w:t>4.4</w:t>
        </w:r>
        <w:r w:rsidR="00192E5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92E5E" w:rsidRPr="008C7B26">
          <w:rPr>
            <w:rStyle w:val="Hypertextovodkaz"/>
          </w:rPr>
          <w:t>Zabezpečovací zařízení</w:t>
        </w:r>
        <w:r w:rsidR="00192E5E">
          <w:rPr>
            <w:noProof/>
            <w:webHidden/>
          </w:rPr>
          <w:tab/>
        </w:r>
        <w:r w:rsidR="00192E5E">
          <w:rPr>
            <w:noProof/>
            <w:webHidden/>
          </w:rPr>
          <w:fldChar w:fldCharType="begin"/>
        </w:r>
        <w:r w:rsidR="00192E5E">
          <w:rPr>
            <w:noProof/>
            <w:webHidden/>
          </w:rPr>
          <w:instrText xml:space="preserve"> PAGEREF _Toc130903317 \h </w:instrText>
        </w:r>
        <w:r w:rsidR="00192E5E">
          <w:rPr>
            <w:noProof/>
            <w:webHidden/>
          </w:rPr>
        </w:r>
        <w:r w:rsidR="00192E5E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192E5E">
          <w:rPr>
            <w:noProof/>
            <w:webHidden/>
          </w:rPr>
          <w:fldChar w:fldCharType="end"/>
        </w:r>
      </w:hyperlink>
    </w:p>
    <w:p w14:paraId="4E88384D" w14:textId="1F333C14" w:rsidR="00192E5E" w:rsidRDefault="002675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903318" w:history="1">
        <w:r w:rsidR="00192E5E" w:rsidRPr="008C7B26">
          <w:rPr>
            <w:rStyle w:val="Hypertextovodkaz"/>
            <w:rFonts w:asciiTheme="majorHAnsi" w:hAnsiTheme="majorHAnsi"/>
          </w:rPr>
          <w:t>4.5</w:t>
        </w:r>
        <w:r w:rsidR="00192E5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92E5E" w:rsidRPr="008C7B26">
          <w:rPr>
            <w:rStyle w:val="Hypertextovodkaz"/>
          </w:rPr>
          <w:t>Sdělovací zařízení</w:t>
        </w:r>
        <w:r w:rsidR="00192E5E">
          <w:rPr>
            <w:noProof/>
            <w:webHidden/>
          </w:rPr>
          <w:tab/>
        </w:r>
        <w:r w:rsidR="00192E5E">
          <w:rPr>
            <w:noProof/>
            <w:webHidden/>
          </w:rPr>
          <w:fldChar w:fldCharType="begin"/>
        </w:r>
        <w:r w:rsidR="00192E5E">
          <w:rPr>
            <w:noProof/>
            <w:webHidden/>
          </w:rPr>
          <w:instrText xml:space="preserve"> PAGEREF _Toc130903318 \h </w:instrText>
        </w:r>
        <w:r w:rsidR="00192E5E">
          <w:rPr>
            <w:noProof/>
            <w:webHidden/>
          </w:rPr>
        </w:r>
        <w:r w:rsidR="00192E5E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192E5E">
          <w:rPr>
            <w:noProof/>
            <w:webHidden/>
          </w:rPr>
          <w:fldChar w:fldCharType="end"/>
        </w:r>
      </w:hyperlink>
    </w:p>
    <w:p w14:paraId="5AE4BF2F" w14:textId="5C28012D" w:rsidR="00192E5E" w:rsidRDefault="002675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903319" w:history="1">
        <w:r w:rsidR="00192E5E" w:rsidRPr="008C7B26">
          <w:rPr>
            <w:rStyle w:val="Hypertextovodkaz"/>
            <w:rFonts w:asciiTheme="majorHAnsi" w:hAnsiTheme="majorHAnsi"/>
          </w:rPr>
          <w:t>4.6</w:t>
        </w:r>
        <w:r w:rsidR="00192E5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92E5E" w:rsidRPr="008C7B26">
          <w:rPr>
            <w:rStyle w:val="Hypertextovodkaz"/>
          </w:rPr>
          <w:t>Železniční svršek, železniční spodek a železniční přejezdy</w:t>
        </w:r>
        <w:r w:rsidR="00192E5E">
          <w:rPr>
            <w:noProof/>
            <w:webHidden/>
          </w:rPr>
          <w:tab/>
        </w:r>
        <w:r w:rsidR="00192E5E">
          <w:rPr>
            <w:noProof/>
            <w:webHidden/>
          </w:rPr>
          <w:fldChar w:fldCharType="begin"/>
        </w:r>
        <w:r w:rsidR="00192E5E">
          <w:rPr>
            <w:noProof/>
            <w:webHidden/>
          </w:rPr>
          <w:instrText xml:space="preserve"> PAGEREF _Toc130903319 \h </w:instrText>
        </w:r>
        <w:r w:rsidR="00192E5E">
          <w:rPr>
            <w:noProof/>
            <w:webHidden/>
          </w:rPr>
        </w:r>
        <w:r w:rsidR="00192E5E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192E5E">
          <w:rPr>
            <w:noProof/>
            <w:webHidden/>
          </w:rPr>
          <w:fldChar w:fldCharType="end"/>
        </w:r>
      </w:hyperlink>
    </w:p>
    <w:p w14:paraId="1487466B" w14:textId="7D77BDA4" w:rsidR="00192E5E" w:rsidRDefault="002675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903320" w:history="1">
        <w:r w:rsidR="00192E5E" w:rsidRPr="008C7B26">
          <w:rPr>
            <w:rStyle w:val="Hypertextovodkaz"/>
            <w:rFonts w:asciiTheme="majorHAnsi" w:hAnsiTheme="majorHAnsi"/>
          </w:rPr>
          <w:t>4.7</w:t>
        </w:r>
        <w:r w:rsidR="00192E5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92E5E" w:rsidRPr="008C7B26">
          <w:rPr>
            <w:rStyle w:val="Hypertextovodkaz"/>
          </w:rPr>
          <w:t>Životní prostředí</w:t>
        </w:r>
        <w:r w:rsidR="00192E5E">
          <w:rPr>
            <w:noProof/>
            <w:webHidden/>
          </w:rPr>
          <w:tab/>
        </w:r>
        <w:r w:rsidR="00192E5E">
          <w:rPr>
            <w:noProof/>
            <w:webHidden/>
          </w:rPr>
          <w:fldChar w:fldCharType="begin"/>
        </w:r>
        <w:r w:rsidR="00192E5E">
          <w:rPr>
            <w:noProof/>
            <w:webHidden/>
          </w:rPr>
          <w:instrText xml:space="preserve"> PAGEREF _Toc130903320 \h </w:instrText>
        </w:r>
        <w:r w:rsidR="00192E5E">
          <w:rPr>
            <w:noProof/>
            <w:webHidden/>
          </w:rPr>
        </w:r>
        <w:r w:rsidR="00192E5E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192E5E">
          <w:rPr>
            <w:noProof/>
            <w:webHidden/>
          </w:rPr>
          <w:fldChar w:fldCharType="end"/>
        </w:r>
      </w:hyperlink>
    </w:p>
    <w:p w14:paraId="24A53045" w14:textId="75FC2FBF" w:rsidR="00192E5E" w:rsidRDefault="002675D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903321" w:history="1">
        <w:r w:rsidR="00192E5E" w:rsidRPr="008C7B26">
          <w:rPr>
            <w:rStyle w:val="Hypertextovodkaz"/>
          </w:rPr>
          <w:t>5.</w:t>
        </w:r>
        <w:r w:rsidR="00192E5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92E5E" w:rsidRPr="008C7B26">
          <w:rPr>
            <w:rStyle w:val="Hypertextovodkaz"/>
          </w:rPr>
          <w:t>ORGANIZACE VÝSTAVBY, VÝLUKY</w:t>
        </w:r>
        <w:r w:rsidR="00192E5E">
          <w:rPr>
            <w:noProof/>
            <w:webHidden/>
          </w:rPr>
          <w:tab/>
        </w:r>
        <w:r w:rsidR="00192E5E">
          <w:rPr>
            <w:noProof/>
            <w:webHidden/>
          </w:rPr>
          <w:fldChar w:fldCharType="begin"/>
        </w:r>
        <w:r w:rsidR="00192E5E">
          <w:rPr>
            <w:noProof/>
            <w:webHidden/>
          </w:rPr>
          <w:instrText xml:space="preserve"> PAGEREF _Toc130903321 \h </w:instrText>
        </w:r>
        <w:r w:rsidR="00192E5E">
          <w:rPr>
            <w:noProof/>
            <w:webHidden/>
          </w:rPr>
        </w:r>
        <w:r w:rsidR="00192E5E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192E5E">
          <w:rPr>
            <w:noProof/>
            <w:webHidden/>
          </w:rPr>
          <w:fldChar w:fldCharType="end"/>
        </w:r>
      </w:hyperlink>
    </w:p>
    <w:p w14:paraId="70397FC9" w14:textId="0ADD8D9B" w:rsidR="00192E5E" w:rsidRDefault="002675D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903322" w:history="1">
        <w:r w:rsidR="00192E5E" w:rsidRPr="008C7B26">
          <w:rPr>
            <w:rStyle w:val="Hypertextovodkaz"/>
          </w:rPr>
          <w:t>6.</w:t>
        </w:r>
        <w:r w:rsidR="00192E5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92E5E" w:rsidRPr="008C7B26">
          <w:rPr>
            <w:rStyle w:val="Hypertextovodkaz"/>
          </w:rPr>
          <w:t>SOUVISEJÍCÍ DOKUMENTY A PŘEDPISY</w:t>
        </w:r>
        <w:r w:rsidR="00192E5E">
          <w:rPr>
            <w:noProof/>
            <w:webHidden/>
          </w:rPr>
          <w:tab/>
        </w:r>
        <w:r w:rsidR="00192E5E">
          <w:rPr>
            <w:noProof/>
            <w:webHidden/>
          </w:rPr>
          <w:fldChar w:fldCharType="begin"/>
        </w:r>
        <w:r w:rsidR="00192E5E">
          <w:rPr>
            <w:noProof/>
            <w:webHidden/>
          </w:rPr>
          <w:instrText xml:space="preserve"> PAGEREF _Toc130903322 \h </w:instrText>
        </w:r>
        <w:r w:rsidR="00192E5E">
          <w:rPr>
            <w:noProof/>
            <w:webHidden/>
          </w:rPr>
        </w:r>
        <w:r w:rsidR="00192E5E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192E5E">
          <w:rPr>
            <w:noProof/>
            <w:webHidden/>
          </w:rPr>
          <w:fldChar w:fldCharType="end"/>
        </w:r>
      </w:hyperlink>
    </w:p>
    <w:p w14:paraId="68E82F1D" w14:textId="16C671F7" w:rsidR="00192E5E" w:rsidRDefault="002675D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903323" w:history="1">
        <w:r w:rsidR="00192E5E" w:rsidRPr="008C7B26">
          <w:rPr>
            <w:rStyle w:val="Hypertextovodkaz"/>
          </w:rPr>
          <w:t>7.</w:t>
        </w:r>
        <w:r w:rsidR="00192E5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92E5E" w:rsidRPr="008C7B26">
          <w:rPr>
            <w:rStyle w:val="Hypertextovodkaz"/>
          </w:rPr>
          <w:t>PŘÍLOHY</w:t>
        </w:r>
        <w:r w:rsidR="00192E5E">
          <w:rPr>
            <w:noProof/>
            <w:webHidden/>
          </w:rPr>
          <w:tab/>
        </w:r>
        <w:r w:rsidR="00192E5E">
          <w:rPr>
            <w:noProof/>
            <w:webHidden/>
          </w:rPr>
          <w:fldChar w:fldCharType="begin"/>
        </w:r>
        <w:r w:rsidR="00192E5E">
          <w:rPr>
            <w:noProof/>
            <w:webHidden/>
          </w:rPr>
          <w:instrText xml:space="preserve"> PAGEREF _Toc130903323 \h </w:instrText>
        </w:r>
        <w:r w:rsidR="00192E5E">
          <w:rPr>
            <w:noProof/>
            <w:webHidden/>
          </w:rPr>
        </w:r>
        <w:r w:rsidR="00192E5E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192E5E">
          <w:rPr>
            <w:noProof/>
            <w:webHidden/>
          </w:rPr>
          <w:fldChar w:fldCharType="end"/>
        </w:r>
      </w:hyperlink>
    </w:p>
    <w:p w14:paraId="30D8D7FD" w14:textId="3751946A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30903304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30903305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A16EB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>(DUSL, DUSP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A16EB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A16EB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3846C5AB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</w:t>
      </w:r>
      <w:r w:rsidR="00B60032">
        <w:rPr>
          <w:sz w:val="18"/>
          <w:szCs w:val="18"/>
        </w:rPr>
        <w:t>i</w:t>
      </w:r>
      <w:r w:rsidRPr="005D336A">
        <w:rPr>
          <w:sz w:val="18"/>
          <w:szCs w:val="18"/>
        </w:rPr>
        <w:t xml:space="preserve"> pro provádění stavby (PDPS).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5D336A">
        <w:rPr>
          <w:rFonts w:cs="Verdana"/>
          <w:b/>
          <w:sz w:val="18"/>
          <w:szCs w:val="18"/>
        </w:rPr>
        <w:t>podčlánky</w:t>
      </w:r>
      <w:proofErr w:type="spellEnd"/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30903306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30903307"/>
      <w:r>
        <w:t>Účel a rozsah předmětu Díla</w:t>
      </w:r>
      <w:bookmarkEnd w:id="10"/>
      <w:bookmarkEnd w:id="11"/>
    </w:p>
    <w:p w14:paraId="144B4FC2" w14:textId="7D0184B4" w:rsidR="00DF7BAA" w:rsidRPr="000A73AD" w:rsidRDefault="00DF7BAA" w:rsidP="00DF7BAA">
      <w:pPr>
        <w:pStyle w:val="Text2-1"/>
      </w:pPr>
      <w:r w:rsidRPr="000A73AD">
        <w:t xml:space="preserve">Předmětem díla je zhotovení stavby </w:t>
      </w:r>
      <w:r w:rsidR="00A16EB4" w:rsidRPr="000A73AD">
        <w:t>„Oprava trati v úseku Pivín – Bedihošť – 2. etapa</w:t>
      </w:r>
      <w:r w:rsidRPr="000A73AD">
        <w:t>“</w:t>
      </w:r>
      <w:r w:rsidR="00EC4FA5" w:rsidRPr="000A73AD">
        <w:t>,</w:t>
      </w:r>
      <w:r w:rsidRPr="000A73AD">
        <w:t xml:space="preserve"> jejímž cílem je</w:t>
      </w:r>
      <w:r w:rsidR="00A16EB4" w:rsidRPr="000A73AD">
        <w:t xml:space="preserve"> provedení souboru opravných prací na železničním svršku pro zajištění bezpečnosti a provozuschopnosti.</w:t>
      </w:r>
    </w:p>
    <w:p w14:paraId="29AAB0CD" w14:textId="3498D5CC" w:rsidR="00E70AB8" w:rsidRPr="000A73AD" w:rsidRDefault="00A16611" w:rsidP="000A73AD">
      <w:pPr>
        <w:pStyle w:val="Text2-1"/>
      </w:pPr>
      <w:r w:rsidRPr="000A73AD">
        <w:t>Rozsah Díla „</w:t>
      </w:r>
      <w:r w:rsidR="000A73AD" w:rsidRPr="000A73AD">
        <w:t>Oprava trati v úseku Pivín – Bedihošť – 2. etapa</w:t>
      </w:r>
      <w:r w:rsidRPr="000A73AD">
        <w:t>“ je</w:t>
      </w:r>
      <w:r w:rsidR="000A73AD" w:rsidRPr="000A73AD">
        <w:t xml:space="preserve"> specifikován v položkovém rozpočtu, který je součástí výzvy k podání nabídky a Zadávací dokumentace.</w:t>
      </w:r>
    </w:p>
    <w:p w14:paraId="7959D86F" w14:textId="71FD92F6" w:rsidR="00CE2A6B" w:rsidRPr="00B46981" w:rsidRDefault="00CE2A6B" w:rsidP="00517E55">
      <w:pPr>
        <w:pStyle w:val="Text2-1"/>
      </w:pPr>
      <w:r w:rsidRPr="00B46981">
        <w:t>Rozsah Díla je rozdělen do těchto stavebních objektů či provozních souborů:</w:t>
      </w:r>
    </w:p>
    <w:p w14:paraId="505EF213" w14:textId="5CC8BCB3" w:rsidR="00CE2A6B" w:rsidRPr="000A73AD" w:rsidRDefault="00725F51" w:rsidP="00CE2A6B">
      <w:pPr>
        <w:pStyle w:val="Text2-1"/>
        <w:numPr>
          <w:ilvl w:val="0"/>
          <w:numId w:val="0"/>
        </w:numPr>
        <w:ind w:left="737"/>
      </w:pPr>
      <w:r>
        <w:t>neobsazeno.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30903308"/>
      <w:r>
        <w:t>Umístění stavby</w:t>
      </w:r>
      <w:bookmarkEnd w:id="12"/>
      <w:bookmarkEnd w:id="13"/>
    </w:p>
    <w:p w14:paraId="4DFE4759" w14:textId="0C3C24F2" w:rsidR="006972D4" w:rsidRDefault="004F5825" w:rsidP="005A6C0C">
      <w:pPr>
        <w:pStyle w:val="Text2-1"/>
      </w:pPr>
      <w:r>
        <w:t>Stavba bude probíhat na trati TTP 309B Olomouc</w:t>
      </w:r>
      <w:r w:rsidR="002C3B11">
        <w:t xml:space="preserve"> </w:t>
      </w:r>
      <w:proofErr w:type="spellStart"/>
      <w:r>
        <w:t>hl.n</w:t>
      </w:r>
      <w:proofErr w:type="spellEnd"/>
      <w:r>
        <w:t>. – Nezamyslice.</w:t>
      </w:r>
    </w:p>
    <w:p w14:paraId="46BB6011" w14:textId="0C087BDF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>Kraj:</w:t>
      </w:r>
      <w:r w:rsidR="004F5825">
        <w:t xml:space="preserve"> Olomoucký</w:t>
      </w:r>
    </w:p>
    <w:p w14:paraId="50C118F7" w14:textId="3EF1D202" w:rsidR="00517E55" w:rsidRDefault="004F5825" w:rsidP="00517E55">
      <w:pPr>
        <w:pStyle w:val="Text2-1"/>
        <w:numPr>
          <w:ilvl w:val="0"/>
          <w:numId w:val="0"/>
        </w:numPr>
        <w:ind w:firstLine="709"/>
      </w:pPr>
      <w:r>
        <w:t>Okres: Prostějov</w:t>
      </w:r>
    </w:p>
    <w:p w14:paraId="2BC5441F" w14:textId="0F1978D6" w:rsidR="00517E55" w:rsidRDefault="00305E8F" w:rsidP="00517E55">
      <w:pPr>
        <w:pStyle w:val="Text2-1"/>
        <w:numPr>
          <w:ilvl w:val="0"/>
          <w:numId w:val="0"/>
        </w:numPr>
        <w:ind w:firstLine="709"/>
      </w:pPr>
      <w:r>
        <w:t>Obec: Čelčice, Klenovice na Hané, Pivín</w:t>
      </w:r>
    </w:p>
    <w:p w14:paraId="03957CE5" w14:textId="68DE1220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TUDU: </w:t>
      </w:r>
      <w:r w:rsidR="00305E8F">
        <w:t>2201 16, B1, 04</w:t>
      </w:r>
    </w:p>
    <w:p w14:paraId="09F5040D" w14:textId="24ECDCFF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Katastrální území: </w:t>
      </w:r>
      <w:r w:rsidR="00305E8F">
        <w:t>Čelčice, Klenovice na Hané, Pivín</w:t>
      </w:r>
    </w:p>
    <w:p w14:paraId="691293AA" w14:textId="1E9A09D2" w:rsidR="00517E55" w:rsidRDefault="00F8682D" w:rsidP="00F8682D">
      <w:pPr>
        <w:pStyle w:val="Text2-1"/>
        <w:numPr>
          <w:ilvl w:val="0"/>
          <w:numId w:val="0"/>
        </w:numPr>
        <w:ind w:left="709"/>
      </w:pPr>
      <w:proofErr w:type="spellStart"/>
      <w:r>
        <w:t>P.č</w:t>
      </w:r>
      <w:proofErr w:type="spellEnd"/>
      <w:r>
        <w:t xml:space="preserve">. dotčeného pozemku: </w:t>
      </w:r>
      <w:proofErr w:type="spellStart"/>
      <w:r w:rsidRPr="00F8682D">
        <w:t>parc</w:t>
      </w:r>
      <w:proofErr w:type="spellEnd"/>
      <w:r w:rsidRPr="00F8682D">
        <w:t xml:space="preserve">. číslo 1179 kat. území Čelčice, </w:t>
      </w:r>
      <w:proofErr w:type="spellStart"/>
      <w:r w:rsidRPr="00F8682D">
        <w:t>parc</w:t>
      </w:r>
      <w:proofErr w:type="spellEnd"/>
      <w:r w:rsidRPr="00F8682D">
        <w:t xml:space="preserve">. číslo 402/3 kat. území </w:t>
      </w:r>
      <w:r>
        <w:t>K</w:t>
      </w:r>
      <w:r w:rsidRPr="00F8682D">
        <w:t xml:space="preserve">lenovice na Hané, </w:t>
      </w:r>
      <w:proofErr w:type="spellStart"/>
      <w:r w:rsidRPr="00F8682D">
        <w:t>parc</w:t>
      </w:r>
      <w:proofErr w:type="spellEnd"/>
      <w:r w:rsidRPr="00F8682D">
        <w:t xml:space="preserve">. číslo 1324/16, 1324/29, 1324/1, 1324/17 v kat. území Pivín a </w:t>
      </w:r>
      <w:proofErr w:type="spellStart"/>
      <w:r w:rsidRPr="00F8682D">
        <w:t>parc</w:t>
      </w:r>
      <w:proofErr w:type="spellEnd"/>
      <w:r w:rsidRPr="00F8682D">
        <w:t>. číslo 8100/1 kat. území Prostějov</w:t>
      </w:r>
    </w:p>
    <w:p w14:paraId="2F0403DD" w14:textId="299F460D" w:rsidR="00DF7BAA" w:rsidRDefault="002B755A" w:rsidP="00517E55">
      <w:pPr>
        <w:pStyle w:val="Text2-1"/>
        <w:numPr>
          <w:ilvl w:val="0"/>
          <w:numId w:val="0"/>
        </w:numPr>
        <w:ind w:firstLine="709"/>
      </w:pPr>
      <w:r>
        <w:t>Zařazení tratě: celostátní trať</w:t>
      </w:r>
      <w:r w:rsidR="00152C63">
        <w:t>, jednokolejná, elektrifikovaná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30903309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30903310"/>
      <w:r>
        <w:t>Projektová dokumentace</w:t>
      </w:r>
      <w:bookmarkEnd w:id="16"/>
      <w:bookmarkEnd w:id="17"/>
    </w:p>
    <w:p w14:paraId="7153DAFA" w14:textId="10253254" w:rsidR="00615BEC" w:rsidRPr="00725F51" w:rsidRDefault="00152C63" w:rsidP="00615BEC">
      <w:pPr>
        <w:pStyle w:val="Text2-1"/>
      </w:pPr>
      <w:r>
        <w:t xml:space="preserve">Projektová dokumentace </w:t>
      </w:r>
      <w:r w:rsidR="002675DF">
        <w:t xml:space="preserve">na </w:t>
      </w:r>
      <w:r>
        <w:t>stavb</w:t>
      </w:r>
      <w:r w:rsidR="002675DF">
        <w:t>u</w:t>
      </w:r>
      <w:r>
        <w:t xml:space="preserve"> „</w:t>
      </w:r>
      <w:r w:rsidRPr="000A73AD">
        <w:t>Oprava trati v úseku Pivín – Bedihošť – 2. etapa</w:t>
      </w:r>
      <w:r w:rsidR="00615BEC">
        <w:t xml:space="preserve">“, </w:t>
      </w:r>
      <w:r>
        <w:t xml:space="preserve">není </w:t>
      </w:r>
      <w:r w:rsidRPr="00725F51">
        <w:t>vyhotovena.</w:t>
      </w:r>
      <w:r w:rsidR="002675DF">
        <w:t xml:space="preserve"> </w:t>
      </w:r>
      <w:r w:rsidR="002675DF" w:rsidRPr="008D440D">
        <w:t>Její obsah nahrazuj</w:t>
      </w:r>
      <w:r w:rsidR="002675DF">
        <w:t>í dokumenty uvedené v</w:t>
      </w:r>
      <w:r w:rsidR="002675DF" w:rsidRPr="008D440D">
        <w:t xml:space="preserve"> Díl</w:t>
      </w:r>
      <w:r w:rsidR="002675DF">
        <w:t>u</w:t>
      </w:r>
      <w:r w:rsidR="002675DF" w:rsidRPr="008D440D">
        <w:t xml:space="preserve"> 3 Zadávací dokumentace</w:t>
      </w:r>
      <w:r w:rsidR="002675DF">
        <w:t>, případně dalších částech Zadávací dokumentace.</w:t>
      </w:r>
    </w:p>
    <w:p w14:paraId="52904154" w14:textId="77777777" w:rsidR="00DF7BAA" w:rsidRPr="00860F4E" w:rsidRDefault="00DF7BAA" w:rsidP="00DF7BAA">
      <w:pPr>
        <w:pStyle w:val="Nadpis2-2"/>
      </w:pPr>
      <w:bookmarkStart w:id="18" w:name="_Toc6410434"/>
      <w:bookmarkStart w:id="19" w:name="_Toc130903311"/>
      <w:r w:rsidRPr="00860F4E">
        <w:t>Související dokumentace</w:t>
      </w:r>
      <w:bookmarkEnd w:id="18"/>
      <w:bookmarkEnd w:id="19"/>
    </w:p>
    <w:p w14:paraId="6F27E273" w14:textId="44C00060" w:rsidR="001D35FE" w:rsidRDefault="008170FD" w:rsidP="00450131">
      <w:pPr>
        <w:pStyle w:val="Text2-1"/>
      </w:pPr>
      <w:r>
        <w:t>Stavba nepodléhá stavebnímu či jinému řízení.</w:t>
      </w:r>
      <w:bookmarkStart w:id="20" w:name="_Hlk121215475"/>
      <w:r w:rsidR="00450131">
        <w:t xml:space="preserve"> </w:t>
      </w:r>
    </w:p>
    <w:p w14:paraId="68275920" w14:textId="77777777" w:rsidR="00DF7BAA" w:rsidRDefault="00DF7BAA" w:rsidP="00DF7BAA">
      <w:pPr>
        <w:pStyle w:val="Nadpis2-1"/>
      </w:pPr>
      <w:bookmarkStart w:id="21" w:name="_Toc6410435"/>
      <w:bookmarkStart w:id="22" w:name="_Toc130903312"/>
      <w:bookmarkEnd w:id="20"/>
      <w:r>
        <w:t>KOORDINACE S JINÝMI STAVBAMI</w:t>
      </w:r>
      <w:bookmarkEnd w:id="21"/>
      <w:bookmarkEnd w:id="22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76BB2726" w14:textId="04D7C7E6" w:rsidR="00A10D37" w:rsidRPr="008170FD" w:rsidRDefault="00A10D37" w:rsidP="00A10D37">
      <w:pPr>
        <w:pStyle w:val="Text2-1"/>
      </w:pPr>
      <w:r w:rsidRPr="008170FD">
        <w:t xml:space="preserve">U této </w:t>
      </w:r>
      <w:r w:rsidR="00234F48" w:rsidRPr="008170FD">
        <w:t xml:space="preserve">akce se nepředpokládá koordinace s jinými stavbami. </w:t>
      </w:r>
    </w:p>
    <w:p w14:paraId="32E3FFCA" w14:textId="09D4EFCA" w:rsidR="00DF7BAA" w:rsidRDefault="0025048A" w:rsidP="00DF7BAA">
      <w:pPr>
        <w:pStyle w:val="Nadpis2-1"/>
      </w:pPr>
      <w:bookmarkStart w:id="23" w:name="_Toc6410436"/>
      <w:bookmarkStart w:id="24" w:name="_Toc130903313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3"/>
      <w:bookmarkEnd w:id="24"/>
    </w:p>
    <w:p w14:paraId="6FD8A9DE" w14:textId="77777777" w:rsidR="00DF7BAA" w:rsidRDefault="00DF7BAA" w:rsidP="00DF7BAA">
      <w:pPr>
        <w:pStyle w:val="Nadpis2-2"/>
      </w:pPr>
      <w:bookmarkStart w:id="25" w:name="_Toc6410437"/>
      <w:bookmarkStart w:id="26" w:name="_Toc130903314"/>
      <w:r>
        <w:t>Všeobecně</w:t>
      </w:r>
      <w:bookmarkEnd w:id="25"/>
      <w:bookmarkEnd w:id="26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</w:t>
      </w:r>
      <w:r w:rsidRPr="003B0494">
        <w:lastRenderedPageBreak/>
        <w:t>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7345FE">
      <w:pPr>
        <w:pStyle w:val="Text2-2"/>
        <w:ind w:left="1701" w:hanging="992"/>
      </w:pPr>
      <w:r w:rsidRPr="003B0494">
        <w:t>V čl. 1.1.2 TKP, odst. 1 se u odrážky „Projektová dokumentace (dále jen „Dokumentace“) …</w:t>
      </w:r>
      <w:proofErr w:type="gramStart"/>
      <w:r w:rsidRPr="003B0494">
        <w:t>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7345FE">
      <w:pPr>
        <w:pStyle w:val="Text2-2"/>
        <w:ind w:left="1701" w:hanging="992"/>
      </w:pPr>
      <w:r w:rsidRPr="003B0494">
        <w:t>Čl. 1.4.8 TKP, odst. 5 Text „…</w:t>
      </w:r>
      <w:bookmarkStart w:id="27" w:name="_Hlk115084506"/>
      <w:r w:rsidRPr="003B0494">
        <w:t>nejméně 5 pracovních dnů před termínem</w:t>
      </w:r>
      <w:bookmarkEnd w:id="27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7345FE">
      <w:pPr>
        <w:pStyle w:val="Text2-2"/>
        <w:ind w:left="1701" w:hanging="99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7345FE">
      <w:pPr>
        <w:pStyle w:val="Text2-2"/>
        <w:ind w:left="1701" w:hanging="99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7345FE">
      <w:pPr>
        <w:pStyle w:val="Text2-2"/>
        <w:ind w:left="1701" w:hanging="992"/>
      </w:pPr>
      <w:r w:rsidRPr="003B0494">
        <w:t xml:space="preserve">Čl. </w:t>
      </w:r>
      <w:bookmarkStart w:id="28" w:name="_Hlk115950514"/>
      <w:r w:rsidRPr="003B0494">
        <w:t xml:space="preserve">1.7.3.2 TKP, odst. 7 </w:t>
      </w:r>
      <w:bookmarkEnd w:id="28"/>
      <w:r w:rsidRPr="003B0494">
        <w:t>se ruší.</w:t>
      </w:r>
    </w:p>
    <w:p w14:paraId="267F5656" w14:textId="77777777" w:rsidR="003B0494" w:rsidRPr="003B0494" w:rsidRDefault="003B0494" w:rsidP="007345FE">
      <w:pPr>
        <w:pStyle w:val="Text2-2"/>
        <w:ind w:left="1701" w:hanging="992"/>
      </w:pPr>
      <w:r w:rsidRPr="003B0494">
        <w:t>Čl. 1.7.3.3 TKP, odst. 1 se mění takto:</w:t>
      </w:r>
    </w:p>
    <w:p w14:paraId="7E1FF04A" w14:textId="77777777" w:rsidR="003B0494" w:rsidRDefault="003B0494" w:rsidP="007345FE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7345FE">
      <w:pPr>
        <w:pStyle w:val="Text2-2"/>
        <w:ind w:left="1701" w:hanging="992"/>
      </w:pPr>
      <w:r w:rsidRPr="00F23487">
        <w:t xml:space="preserve">V čl. 1.7.3.5 TKP, odst.1 se mění takto: </w:t>
      </w:r>
    </w:p>
    <w:p w14:paraId="2F5EA142" w14:textId="77777777" w:rsidR="00EB6387" w:rsidRDefault="00EB6387" w:rsidP="007345FE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7345FE">
      <w:pPr>
        <w:pStyle w:val="Text2-2"/>
        <w:ind w:left="1701" w:hanging="992"/>
      </w:pPr>
      <w:r w:rsidRPr="00EB6387">
        <w:t>V čl. 1.7.3.5 TKP, se ruší odstavce 5 a 6.</w:t>
      </w:r>
    </w:p>
    <w:p w14:paraId="7DA96C7C" w14:textId="77777777" w:rsidR="00EB6387" w:rsidRDefault="00EB6387" w:rsidP="007345FE">
      <w:pPr>
        <w:pStyle w:val="Text2-2"/>
        <w:ind w:left="1701" w:hanging="99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9" w:name="_Hlk115329733"/>
      <w:bookmarkStart w:id="30" w:name="_Hlk115427294"/>
      <w:r w:rsidRPr="00EB6387">
        <w:t>…“</w:t>
      </w:r>
      <w:bookmarkEnd w:id="29"/>
      <w:r w:rsidRPr="00EB6387">
        <w:t>.</w:t>
      </w:r>
      <w:bookmarkEnd w:id="30"/>
    </w:p>
    <w:p w14:paraId="67B3D152" w14:textId="77777777" w:rsidR="00F832AA" w:rsidRPr="00F832AA" w:rsidRDefault="00F832AA" w:rsidP="007345FE">
      <w:pPr>
        <w:pStyle w:val="Text2-2"/>
        <w:ind w:left="1701" w:hanging="992"/>
      </w:pPr>
      <w:r w:rsidRPr="00F832AA">
        <w:t>Čl. 1.8.2 TKP, odst. 7 se ruší.</w:t>
      </w:r>
    </w:p>
    <w:p w14:paraId="787235CA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 čl. 1.8.3.1 TKP, odst. 2 se ruší text </w:t>
      </w:r>
      <w:bookmarkStart w:id="31" w:name="_Hlk115877962"/>
      <w:r w:rsidRPr="00F832AA">
        <w:t>„…</w:t>
      </w:r>
      <w:bookmarkEnd w:id="31"/>
      <w:r w:rsidRPr="00F832AA">
        <w:t xml:space="preserve"> tj. zpravidla Stavební správa SŽ</w:t>
      </w:r>
      <w:bookmarkStart w:id="32" w:name="_Hlk115334079"/>
      <w:r w:rsidRPr="00F832AA">
        <w:t>…“.</w:t>
      </w:r>
      <w:bookmarkEnd w:id="32"/>
    </w:p>
    <w:p w14:paraId="50868204" w14:textId="77777777" w:rsidR="00F832AA" w:rsidRPr="00F832AA" w:rsidRDefault="00F832AA" w:rsidP="007345FE">
      <w:pPr>
        <w:pStyle w:val="Text2-2"/>
        <w:ind w:left="1701" w:hanging="99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7345FE">
      <w:pPr>
        <w:pStyle w:val="Text2-2"/>
        <w:ind w:left="1701" w:hanging="99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7345FE">
      <w:pPr>
        <w:pStyle w:val="Text2-2"/>
        <w:ind w:left="1701" w:hanging="992"/>
      </w:pPr>
      <w:r w:rsidRPr="001A001A">
        <w:t>Čl. 1.9.2 TKP, odst. 7 se ruší.</w:t>
      </w:r>
    </w:p>
    <w:p w14:paraId="0AF2C3F2" w14:textId="77777777" w:rsidR="001A001A" w:rsidRDefault="001A001A" w:rsidP="007345FE">
      <w:pPr>
        <w:pStyle w:val="Text2-2"/>
        <w:ind w:left="1701" w:hanging="992"/>
      </w:pPr>
      <w:r>
        <w:t xml:space="preserve">Čl. 1.9.4 TKP, odst. 2 se mění takto: </w:t>
      </w:r>
    </w:p>
    <w:p w14:paraId="1E53D822" w14:textId="77777777" w:rsidR="00EB6387" w:rsidRPr="00EB6387" w:rsidRDefault="001A001A" w:rsidP="007345FE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7345FE">
      <w:pPr>
        <w:pStyle w:val="Text2-2"/>
        <w:ind w:left="1701" w:hanging="992"/>
      </w:pPr>
      <w:r w:rsidRPr="001A001A">
        <w:t>Čl. 1.9.4 TKP, odst.5 se mění takto:</w:t>
      </w:r>
    </w:p>
    <w:p w14:paraId="755F332C" w14:textId="77777777" w:rsidR="001A001A" w:rsidRDefault="001A001A" w:rsidP="007345FE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7345FE">
      <w:pPr>
        <w:pStyle w:val="Text2-2"/>
        <w:ind w:left="1701" w:hanging="992"/>
      </w:pPr>
      <w:r w:rsidRPr="002E5B84">
        <w:lastRenderedPageBreak/>
        <w:t xml:space="preserve">V čl. </w:t>
      </w:r>
      <w:bookmarkStart w:id="33" w:name="_Hlk115953274"/>
      <w:r w:rsidRPr="002E5B84">
        <w:t xml:space="preserve">1.9.5.1 TKP, odst. 1, </w:t>
      </w:r>
      <w:bookmarkEnd w:id="33"/>
      <w:r w:rsidRPr="002E5B84">
        <w:t>písm. e) se mění lhůta z 21 dnů na 7 dnů.</w:t>
      </w:r>
    </w:p>
    <w:p w14:paraId="56F76875" w14:textId="77777777" w:rsidR="002E5B84" w:rsidRPr="002E5B84" w:rsidRDefault="002E5B84" w:rsidP="007345FE">
      <w:pPr>
        <w:pStyle w:val="Text2-2"/>
        <w:ind w:left="1701" w:hanging="992"/>
      </w:pPr>
      <w:r w:rsidRPr="002E5B84">
        <w:t>Čl. 1.9.5.1 TKP, odst. 3 se ruší.</w:t>
      </w:r>
    </w:p>
    <w:p w14:paraId="6C6F3129" w14:textId="77777777" w:rsidR="002E5B84" w:rsidRPr="002E5B84" w:rsidRDefault="002E5B84" w:rsidP="007345FE">
      <w:pPr>
        <w:pStyle w:val="Text2-2"/>
        <w:ind w:left="1701" w:hanging="99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7345FE">
      <w:pPr>
        <w:pStyle w:val="Text2-2"/>
        <w:ind w:left="1701" w:hanging="99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7345FE">
      <w:pPr>
        <w:pStyle w:val="Text2-2"/>
        <w:ind w:left="1701" w:hanging="992"/>
      </w:pPr>
      <w:r w:rsidRPr="00DF7856">
        <w:t>Čl. 1.10.9.3 TKP, odst. 7 se ruší.</w:t>
      </w:r>
    </w:p>
    <w:p w14:paraId="001931A6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7345FE">
      <w:pPr>
        <w:pStyle w:val="Text2-2"/>
        <w:ind w:left="1701" w:hanging="992"/>
      </w:pPr>
      <w:r w:rsidRPr="00DF7856">
        <w:t>V čl. 1.11.3 TKP, odst. 4, písm. e) se mění takto:</w:t>
      </w:r>
    </w:p>
    <w:p w14:paraId="1B075C28" w14:textId="77777777" w:rsidR="00DF7856" w:rsidRDefault="00DF7856" w:rsidP="007345FE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2573F" w:rsidRDefault="00DF7856" w:rsidP="007345FE">
      <w:pPr>
        <w:pStyle w:val="Text2-2"/>
        <w:ind w:left="1701" w:hanging="992"/>
      </w:pPr>
      <w:r w:rsidRPr="00C2573F">
        <w:t>V čl. 1.11.3 TKP, odst. 5, se mění lhůta z 45 dnů na 15 dnů.</w:t>
      </w:r>
    </w:p>
    <w:p w14:paraId="0704B5B7" w14:textId="77777777" w:rsidR="00DF7856" w:rsidRPr="00C2573F" w:rsidRDefault="00DF7856" w:rsidP="007345FE">
      <w:pPr>
        <w:pStyle w:val="Text2-2"/>
        <w:ind w:left="1701" w:hanging="992"/>
      </w:pPr>
      <w:r w:rsidRPr="00C2573F">
        <w:t xml:space="preserve">V čl. 1.11.5 TKP, odst. 2 se vypouští text: </w:t>
      </w:r>
      <w:bookmarkStart w:id="34" w:name="_Hlk115869021"/>
      <w:r w:rsidRPr="00C2573F">
        <w:t>„…</w:t>
      </w:r>
      <w:bookmarkEnd w:id="34"/>
      <w:r w:rsidRPr="00C2573F">
        <w:t>a v podrobnostech směrnice SŽ SM011“</w:t>
      </w:r>
    </w:p>
    <w:p w14:paraId="2A6C8E15" w14:textId="77777777" w:rsidR="004C1240" w:rsidRPr="004C1240" w:rsidRDefault="004C1240" w:rsidP="007345FE">
      <w:pPr>
        <w:pStyle w:val="Text2-2"/>
        <w:ind w:left="1701" w:hanging="992"/>
      </w:pPr>
      <w:r>
        <w:t>Čl. 1.11.5.1 TKP, odst. 4 se ruší.</w:t>
      </w:r>
    </w:p>
    <w:p w14:paraId="21938E47" w14:textId="77777777" w:rsidR="004C1240" w:rsidRPr="004C1240" w:rsidRDefault="004C1240" w:rsidP="007345FE">
      <w:pPr>
        <w:pStyle w:val="Text2-2"/>
        <w:ind w:left="1701" w:hanging="992"/>
      </w:pPr>
      <w:r w:rsidRPr="004C1240">
        <w:t>Čl. 1.11.5.1 TKP, odst. 5 se ruší.</w:t>
      </w:r>
    </w:p>
    <w:p w14:paraId="744A9FA1" w14:textId="77777777" w:rsidR="00E05363" w:rsidRPr="00E05363" w:rsidRDefault="00E05363" w:rsidP="007345FE">
      <w:pPr>
        <w:pStyle w:val="Text2-2"/>
        <w:ind w:left="1701" w:hanging="992"/>
      </w:pPr>
      <w:r w:rsidRPr="00E05363">
        <w:t>V čl. 1.11.5.1 TKP, odst. 7 se ruší text: „…*.XML (datový předpis XDC)“.</w:t>
      </w:r>
    </w:p>
    <w:p w14:paraId="6DDAD84D" w14:textId="77777777" w:rsidR="00735BE7" w:rsidRPr="00735F5B" w:rsidRDefault="00735BE7" w:rsidP="007345FE">
      <w:pPr>
        <w:pStyle w:val="Text2-1"/>
        <w:ind w:left="1701" w:hanging="992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3E9CE66C" w:rsidR="00735F5B" w:rsidRPr="008D1303" w:rsidRDefault="00735F5B" w:rsidP="007345FE">
      <w:pPr>
        <w:pStyle w:val="Text2-2"/>
        <w:ind w:left="1701" w:hanging="992"/>
      </w:pPr>
      <w:r>
        <w:t xml:space="preserve">Objednatel se zavazuje zajistit Zhotoviteli právo užívání Staveniště, </w:t>
      </w:r>
      <w:r w:rsidRPr="00570FC8">
        <w:t>včetně železniční dopravní cesty,</w:t>
      </w:r>
      <w:r>
        <w:t xml:space="preserve"> v době, kdy je toho třeba, aby mohl Zhotovitel Dílo dokončit řádně a včas za podmínek sjednaných ve Smlouvě. Staveniště (jako celek</w:t>
      </w:r>
      <w:r w:rsidRPr="005D336A">
        <w:t>) bude Zhotoviteli předáno Objednatelem bez zbytečného odkladu po nabytí účinnosti Smlouvy</w:t>
      </w:r>
      <w:r w:rsidR="00D721BE" w:rsidRPr="005D336A">
        <w:t>,</w:t>
      </w:r>
      <w:r w:rsidR="005D336A">
        <w:t xml:space="preserve"> </w:t>
      </w:r>
      <w:r w:rsidR="005D336A" w:rsidRPr="005D336A">
        <w:t xml:space="preserve">a to v souladu s bodem 5.1.1 </w:t>
      </w:r>
      <w:r w:rsidR="00BE06E2" w:rsidRPr="005D336A">
        <w:t xml:space="preserve">těchto </w:t>
      </w:r>
      <w:r w:rsidR="008A19E2" w:rsidRPr="005D336A">
        <w:t>ZTP.</w:t>
      </w:r>
    </w:p>
    <w:p w14:paraId="4A5A2314" w14:textId="77777777" w:rsidR="00735F5B" w:rsidRDefault="00735F5B" w:rsidP="007345FE">
      <w:pPr>
        <w:pStyle w:val="Text2-2"/>
        <w:ind w:left="1701" w:hanging="99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65856365" w14:textId="77777777" w:rsidR="00223CF2" w:rsidRPr="00BD583A" w:rsidRDefault="00223CF2" w:rsidP="007345FE">
      <w:pPr>
        <w:pStyle w:val="Text2-2"/>
        <w:ind w:left="1701" w:hanging="99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7345FE">
      <w:pPr>
        <w:pStyle w:val="Text2-2"/>
        <w:ind w:left="1701" w:hanging="99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7345FE">
      <w:pPr>
        <w:pStyle w:val="Text2-2"/>
        <w:ind w:left="1701" w:hanging="99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7345FE">
      <w:pPr>
        <w:pStyle w:val="Text2-2"/>
        <w:ind w:left="1701" w:hanging="99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7345FE">
      <w:pPr>
        <w:pStyle w:val="Text2-2"/>
        <w:ind w:left="1701" w:hanging="992"/>
      </w:pPr>
      <w:r w:rsidRPr="00C711EA">
        <w:lastRenderedPageBreak/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7345FE">
      <w:pPr>
        <w:pStyle w:val="Text2-2"/>
        <w:ind w:left="1701" w:hanging="99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7345FE">
      <w:pPr>
        <w:pStyle w:val="Text2-2"/>
        <w:ind w:left="1701" w:hanging="99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7345FE">
      <w:pPr>
        <w:pStyle w:val="Text2-2"/>
        <w:ind w:left="1701" w:hanging="99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7345FE">
      <w:pPr>
        <w:pStyle w:val="Text2-2"/>
        <w:ind w:left="1701" w:hanging="99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71F622A3" w14:textId="77777777" w:rsidR="00744694" w:rsidRPr="00570FC8" w:rsidRDefault="00744694" w:rsidP="007345FE">
      <w:pPr>
        <w:pStyle w:val="Text2-2"/>
        <w:ind w:left="1701" w:hanging="992"/>
      </w:pPr>
      <w:r w:rsidRPr="00570FC8">
        <w:t xml:space="preserve">Zhotovitel je oprávněn ukládat kamenivo před použitím v rámci Díla (nové, vyzískané i recyklované) na mezideponii určenou TDS, až po převzetí úpravy plochy mezideponie ze strany TDS, potvrzené zápisem ve Stavebním deníku. V případě, že je deponie kameniva pojížděna dopravními prostředky v rozporu s TKP, je Zhotovitel povinen na vyzvání TDS prokázat na vlastní náklady </w:t>
      </w:r>
      <w:proofErr w:type="spellStart"/>
      <w:r w:rsidRPr="00570FC8">
        <w:t>ostrohrannost</w:t>
      </w:r>
      <w:proofErr w:type="spellEnd"/>
      <w:r w:rsidRPr="00570FC8">
        <w:t xml:space="preserve"> kameniva a zaoblenost hran dle OTP Kamenivo pro kolejové lože železničních drah čj.38992/2020-SŽ-GŘ-O13. Počet a místa odběru zkušebních vzorků určí TDS.</w:t>
      </w:r>
    </w:p>
    <w:p w14:paraId="14105346" w14:textId="77777777" w:rsidR="00744694" w:rsidRPr="008C4EA5" w:rsidRDefault="00744694" w:rsidP="007345FE">
      <w:pPr>
        <w:pStyle w:val="Text2-2"/>
        <w:ind w:left="1701" w:hanging="992"/>
        <w:rPr>
          <w:bCs/>
        </w:rPr>
      </w:pPr>
      <w:r w:rsidRPr="008C4EA5">
        <w:t xml:space="preserve">Pro přesnou </w:t>
      </w:r>
      <w:r w:rsidRPr="008C4EA5">
        <w:rPr>
          <w:b/>
        </w:rPr>
        <w:t>identifikaci podzemních sítí,</w:t>
      </w:r>
      <w:r w:rsidRPr="008C4EA5">
        <w:t xml:space="preserve"> metalických a optických kabelů, kanalizace, vody a plynu budou použity </w:t>
      </w:r>
      <w:r w:rsidRPr="008C4EA5">
        <w:rPr>
          <w:b/>
          <w:bCs/>
        </w:rPr>
        <w:t>RFID markery</w:t>
      </w:r>
      <w:r w:rsidRPr="008C4EA5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C4EA5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sz w:val="18"/>
          <w:szCs w:val="18"/>
        </w:rPr>
        <w:t xml:space="preserve">Silová </w:t>
      </w:r>
      <w:r w:rsidRPr="008C4EA5">
        <w:rPr>
          <w:b/>
          <w:sz w:val="18"/>
          <w:szCs w:val="18"/>
        </w:rPr>
        <w:t>zařízení a kabely</w:t>
      </w:r>
      <w:r w:rsidRPr="008C4EA5">
        <w:rPr>
          <w:sz w:val="18"/>
          <w:szCs w:val="18"/>
        </w:rPr>
        <w:t xml:space="preserve"> (včetně kabelů určených k napájení zabezpečovacích zařízení) – </w:t>
      </w:r>
      <w:r w:rsidRPr="008C4EA5">
        <w:rPr>
          <w:b/>
          <w:sz w:val="18"/>
          <w:szCs w:val="18"/>
        </w:rPr>
        <w:t>červený marker</w:t>
      </w:r>
      <w:r w:rsidRPr="008C4EA5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vody a jejich zařízení – modrý marker</w:t>
      </w:r>
      <w:r w:rsidRPr="008C4EA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plynu a jejich zařízení – žlutý marker</w:t>
      </w:r>
      <w:r w:rsidRPr="008C4EA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C4EA5">
        <w:t>elektrotavné</w:t>
      </w:r>
      <w:proofErr w:type="spellEnd"/>
      <w:r w:rsidRPr="008C4EA5">
        <w:t xml:space="preserve"> spojky; všechny typy armatur a spojů.</w:t>
      </w:r>
    </w:p>
    <w:p w14:paraId="271064A0" w14:textId="77777777" w:rsidR="00C711EA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</w:rPr>
        <w:t>Sdělovací zařízení a kabely – oranžový marker</w:t>
      </w:r>
      <w:r w:rsidRPr="008C4EA5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8C4EA5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b/>
          <w:sz w:val="18"/>
          <w:szCs w:val="18"/>
        </w:rPr>
        <w:t>Zabezpečovací zařízení – fialový marker</w:t>
      </w:r>
      <w:r w:rsidRPr="008C4EA5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</w:t>
      </w:r>
      <w:r w:rsidRPr="008C4EA5">
        <w:rPr>
          <w:sz w:val="18"/>
          <w:szCs w:val="18"/>
        </w:rPr>
        <w:lastRenderedPageBreak/>
        <w:t>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C4EA5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  <w:bCs/>
        </w:rPr>
        <w:t>Odpadní</w:t>
      </w:r>
      <w:r w:rsidRPr="008C4EA5">
        <w:rPr>
          <w:b/>
        </w:rPr>
        <w:t xml:space="preserve"> voda – zelený marker</w:t>
      </w:r>
      <w:r w:rsidRPr="008C4EA5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C4EA5" w:rsidRDefault="00FD0503" w:rsidP="007345FE">
      <w:pPr>
        <w:pStyle w:val="Text2-2"/>
        <w:ind w:left="1701" w:hanging="992"/>
      </w:pPr>
      <w:r w:rsidRPr="008C4EA5">
        <w:t>Označníky je nutno k uloženým kabelům, potrubím a podzemním zařízením pevně upevňovat (např. plastovou vázací páskou).</w:t>
      </w:r>
    </w:p>
    <w:p w14:paraId="4E4E79CD" w14:textId="77777777" w:rsidR="00FD0503" w:rsidRPr="008C4EA5" w:rsidRDefault="00FD0503" w:rsidP="007345FE">
      <w:pPr>
        <w:pStyle w:val="Text2-2"/>
        <w:ind w:left="1701" w:hanging="992"/>
      </w:pPr>
      <w:r w:rsidRPr="008C4EA5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C4EA5" w:rsidRDefault="00FD0503" w:rsidP="007345FE">
      <w:pPr>
        <w:pStyle w:val="Text2-2"/>
        <w:ind w:left="1701" w:hanging="992"/>
      </w:pPr>
      <w:r w:rsidRPr="008C4EA5">
        <w:t>U složek, které nemají žádnou elektronickou databázi, se bude tato informace zadávat ve stejném znění do dokumentace.</w:t>
      </w:r>
    </w:p>
    <w:p w14:paraId="25A7416C" w14:textId="77777777" w:rsidR="00FD0503" w:rsidRPr="008C4EA5" w:rsidRDefault="00FD0503" w:rsidP="007345FE">
      <w:pPr>
        <w:pStyle w:val="Text2-2"/>
        <w:ind w:left="1701" w:hanging="992"/>
      </w:pPr>
      <w:r w:rsidRPr="008C4EA5">
        <w:t>Informace o použití markerů bude zaznamenaná do DSPS.</w:t>
      </w:r>
    </w:p>
    <w:p w14:paraId="1C859E22" w14:textId="77777777" w:rsidR="00FD0503" w:rsidRPr="008C4EA5" w:rsidRDefault="00FD0503" w:rsidP="007345FE">
      <w:pPr>
        <w:pStyle w:val="Text2-2"/>
        <w:ind w:left="1701" w:hanging="992"/>
      </w:pPr>
      <w:r w:rsidRPr="008C4EA5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04652063" w14:textId="77777777" w:rsidR="000C3375" w:rsidRPr="008C4EA5" w:rsidRDefault="000C3375" w:rsidP="007345FE">
      <w:pPr>
        <w:pStyle w:val="Text2-2"/>
        <w:ind w:left="1701" w:hanging="992"/>
      </w:pPr>
      <w:r w:rsidRPr="008C4EA5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6BE0803C" w14:textId="3B18D3C9" w:rsidR="009F244D" w:rsidRPr="009F244D" w:rsidRDefault="009F244D" w:rsidP="007345FE">
      <w:pPr>
        <w:pStyle w:val="Text2-2"/>
        <w:ind w:left="1701" w:hanging="992"/>
      </w:pPr>
      <w:r w:rsidRPr="00725F51">
        <w:t xml:space="preserve">Zhotovitel je v termínu </w:t>
      </w:r>
      <w:r w:rsidR="008C4EA5" w:rsidRPr="00725F51">
        <w:t xml:space="preserve">nejpozději ke dni zahájení </w:t>
      </w:r>
      <w:r w:rsidR="00722BEB" w:rsidRPr="00725F51">
        <w:t>stavebních</w:t>
      </w:r>
      <w:r w:rsidR="008C4EA5" w:rsidRPr="00725F51">
        <w:t xml:space="preserve"> prací</w:t>
      </w:r>
      <w:r w:rsidR="00722BEB" w:rsidRPr="00725F51">
        <w:t xml:space="preserve"> (viz bod 5.1.1 ZTP) </w:t>
      </w:r>
      <w:r w:rsidRPr="00725F51">
        <w:t xml:space="preserve">povinen písemně oznámit Objednateli (TDS) </w:t>
      </w:r>
      <w:r w:rsidRPr="00725F51">
        <w:rPr>
          <w:b/>
        </w:rPr>
        <w:t>vady a nedostatky v Projektové dokumentaci</w:t>
      </w:r>
      <w:r w:rsidRPr="00725F51">
        <w:t>, u kterých lze oprávněně předpokládat, že vlivem stavební činnosti a veškeré činnosti</w:t>
      </w:r>
      <w:r w:rsidRPr="009F244D">
        <w:t xml:space="preserve">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EA0BE4" w:rsidRDefault="006F687F" w:rsidP="007345FE">
      <w:pPr>
        <w:pStyle w:val="Text2-2"/>
        <w:ind w:left="1701" w:hanging="992"/>
      </w:pPr>
      <w:r w:rsidRPr="00722BEB">
        <w:t>Zhotovitel vždy předloží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EA0BE4">
        <w:t>výzisku</w:t>
      </w:r>
      <w:proofErr w:type="spellEnd"/>
      <w:r w:rsidRPr="00EA0BE4">
        <w:t>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6F687F" w:rsidRDefault="006C44FD" w:rsidP="007345FE">
      <w:pPr>
        <w:pStyle w:val="Text2-2"/>
        <w:ind w:left="1701" w:hanging="99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570FC8" w:rsidRDefault="006F687F" w:rsidP="007345FE">
      <w:pPr>
        <w:pStyle w:val="Text2-2"/>
        <w:ind w:left="1701" w:hanging="992"/>
      </w:pPr>
      <w:r w:rsidRPr="00570FC8">
        <w:t xml:space="preserve">Zhotovitel se zavazuje zajistit u svých zaměstnanců a zaměstnanců poddodavatelů prokazatelné seznámení s </w:t>
      </w:r>
      <w:r w:rsidRPr="00570FC8">
        <w:rPr>
          <w:b/>
        </w:rPr>
        <w:t xml:space="preserve">plánem BOZP </w:t>
      </w:r>
      <w:r w:rsidRPr="00570FC8">
        <w:t>Díla (dle zákona č. 309/2006 Sb.</w:t>
      </w:r>
      <w:r w:rsidR="006C44FD" w:rsidRPr="00570FC8">
        <w:t xml:space="preserve"> (zákon o zajištění dalších podmínek bezpečnosti a ochrany </w:t>
      </w:r>
      <w:r w:rsidR="006C44FD" w:rsidRPr="00570FC8">
        <w:lastRenderedPageBreak/>
        <w:t>zdraví při práci))</w:t>
      </w:r>
      <w:r w:rsidRPr="00570FC8">
        <w:t xml:space="preserve"> a doložit splnění této povinnosti písemně před předáním Staveniště Zhotoviteli. </w:t>
      </w:r>
    </w:p>
    <w:p w14:paraId="77E40174" w14:textId="2E9139A0" w:rsidR="00421120" w:rsidRPr="006F687F" w:rsidRDefault="00421120" w:rsidP="007345FE">
      <w:pPr>
        <w:pStyle w:val="Text2-2"/>
        <w:ind w:left="1701" w:hanging="992"/>
      </w:pPr>
      <w:r w:rsidRPr="00421120">
        <w:t xml:space="preserve">Zhotovitel se zavazuje zajistit, že zaměstnanci Zhotovitele a Poddodavatelů budou při pobytu v prostoru Staveniště </w:t>
      </w:r>
      <w:r w:rsidR="005E2503" w:rsidRPr="00421120">
        <w:t>na pracovním ochranném oděvu zřetelně označeni obchodní firmou nebo jménem Zhotovitele nebo Poddodavatele</w:t>
      </w:r>
      <w:r w:rsidRPr="00421120">
        <w:t>.</w:t>
      </w:r>
    </w:p>
    <w:p w14:paraId="2A410972" w14:textId="5838A3C4" w:rsidR="00161BD6" w:rsidRPr="00725F51" w:rsidRDefault="00421120" w:rsidP="007345FE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 xml:space="preserve"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</w:t>
      </w:r>
      <w:r w:rsidRPr="00725F51">
        <w:t>bylo i dodání Dokumentace zdolávání požárů, a to již před uvedením do provozu / zkušebního provozu.</w:t>
      </w:r>
    </w:p>
    <w:p w14:paraId="6B7ED023" w14:textId="77777777" w:rsidR="00D63FA7" w:rsidRPr="00725F51" w:rsidRDefault="00D63FA7" w:rsidP="00D63FA7">
      <w:pPr>
        <w:pStyle w:val="Text2-1"/>
        <w:tabs>
          <w:tab w:val="clear" w:pos="737"/>
        </w:tabs>
        <w:ind w:left="907"/>
      </w:pPr>
      <w:r w:rsidRPr="00725F51">
        <w:t>Zhotovitel je povinen dodržovat podmínky pro přístupy osob v prostoru stavby v souladu s Pokynem generálního ředitele SŽ PO-09/2021-</w:t>
      </w:r>
      <w:proofErr w:type="gramStart"/>
      <w:r w:rsidRPr="00725F51">
        <w:t>GŘ ,</w:t>
      </w:r>
      <w:proofErr w:type="gramEnd"/>
      <w:r w:rsidRPr="00725F51">
        <w:t xml:space="preserve"> který byl Zhotoviteli poskytnut jako součást Zadávací dokumentace (Díl 5_2).</w:t>
      </w:r>
    </w:p>
    <w:p w14:paraId="7B03C061" w14:textId="77777777" w:rsidR="00D63FA7" w:rsidRPr="00725F51" w:rsidRDefault="00D63FA7" w:rsidP="00D63FA7">
      <w:pPr>
        <w:pStyle w:val="Text2-1"/>
        <w:tabs>
          <w:tab w:val="clear" w:pos="737"/>
        </w:tabs>
        <w:ind w:left="907"/>
      </w:pPr>
      <w:r w:rsidRPr="00725F51">
        <w:t>Zhotovitel je povinen dodržovat Pokyn ředitele OŘ Ostrava ve věci povinnosti cizích právních subjektů při napěťových výlukách trakčního vedení a činnostech na zařízeních UTZ/E OŘ Ostrava č. SŽ PO-63/2021-OŘ OVA, který byl Zhotoviteli poskytnut jako součást Zadávací dokumentace (Díl 5_3).</w:t>
      </w:r>
    </w:p>
    <w:p w14:paraId="59F83835" w14:textId="77777777" w:rsidR="00D63FA7" w:rsidRPr="00725F51" w:rsidRDefault="00D63FA7" w:rsidP="00D63FA7">
      <w:pPr>
        <w:pStyle w:val="Text2-2"/>
        <w:tabs>
          <w:tab w:val="clear" w:pos="5076"/>
          <w:tab w:val="num" w:pos="1701"/>
        </w:tabs>
        <w:ind w:left="1701"/>
      </w:pPr>
      <w:r w:rsidRPr="00725F51">
        <w:t xml:space="preserve">Z důvodu provedení funkčních zkoušek a měření parametrů TV je Zhotovitel povinen ukončit s dostatečným předstihem veškeré práce před plánovaným časem ukončení napěťové výluky TV. Požadovaný čas ukončení prací Zhotovitelem zapíše objednatel </w:t>
      </w:r>
      <w:proofErr w:type="gramStart"/>
      <w:r w:rsidRPr="00725F51">
        <w:t>do ,,B</w:t>
      </w:r>
      <w:proofErr w:type="gramEnd"/>
      <w:r w:rsidRPr="00725F51">
        <w:t>“ příkazu vydaného pro vedoucího práce Zhotovitele.</w:t>
      </w:r>
    </w:p>
    <w:p w14:paraId="2291238B" w14:textId="77777777" w:rsidR="00D63FA7" w:rsidRPr="00725F51" w:rsidRDefault="00D63FA7" w:rsidP="00D63FA7">
      <w:pPr>
        <w:pStyle w:val="Text2-2"/>
        <w:tabs>
          <w:tab w:val="clear" w:pos="5076"/>
          <w:tab w:val="num" w:pos="1701"/>
        </w:tabs>
        <w:ind w:left="1701"/>
      </w:pPr>
      <w:r w:rsidRPr="00725F51">
        <w:t>Zhotovitel se zavazuje po celou dobu provádění díla, včetně doby potřebné pro odstraňování případných vad, chránit majetek objednatele před jeho poškozením, znehodnocením, zničením, ztrátou či odcizením a učinit veškerá potřebná opatření k ochraně tohoto majetku. Takto se Zhotovitel jmenovitě zavazuje chránit a nese nebezpečí škody na vypnutém trakčním vedení v celém jeho vyloučeném rozsahu. Rozsah vyloučeného trakčního vedení je uveden v příslušném ROV</w:t>
      </w:r>
      <w:r w:rsidRPr="00725F51">
        <w:rPr>
          <w:i/>
        </w:rPr>
        <w:t>.</w:t>
      </w:r>
    </w:p>
    <w:p w14:paraId="16426AE8" w14:textId="77777777" w:rsidR="00DF7BAA" w:rsidRDefault="00DF7BAA" w:rsidP="00DF7BAA">
      <w:pPr>
        <w:pStyle w:val="Nadpis2-2"/>
      </w:pPr>
      <w:bookmarkStart w:id="35" w:name="_Toc130903315"/>
      <w:r>
        <w:t xml:space="preserve">Zeměměřická </w:t>
      </w:r>
      <w:r w:rsidRPr="0080577B">
        <w:t>činnost</w:t>
      </w:r>
      <w:r>
        <w:t xml:space="preserve"> zhotovitele</w:t>
      </w:r>
      <w:bookmarkEnd w:id="35"/>
    </w:p>
    <w:p w14:paraId="0D0C0FDD" w14:textId="7C34AE27" w:rsidR="00DC55C8" w:rsidRDefault="00DC55C8" w:rsidP="003853C9">
      <w:pPr>
        <w:pStyle w:val="Text2-1"/>
      </w:pPr>
      <w:r w:rsidRPr="00DC55C8">
        <w:t xml:space="preserve">Zhotovitel zažádá jmenovaného ÚOZI (úředně oprávněný zeměměřičský inženýr) Objednatele </w:t>
      </w:r>
      <w:r w:rsidRPr="003853C9">
        <w:t xml:space="preserve">bude uveden kontakt na místně příslušného pracovníka SŽG  dle konkrétního OŘ </w:t>
      </w:r>
      <w:r w:rsidR="003853C9" w:rsidRPr="003853C9">
        <w:t xml:space="preserve">(Ing. Petr Malý, </w:t>
      </w:r>
      <w:hyperlink r:id="rId11" w:history="1">
        <w:r w:rsidR="002737B9" w:rsidRPr="00A80A58">
          <w:rPr>
            <w:rStyle w:val="Hypertextovodkaz"/>
            <w:noProof w:val="0"/>
          </w:rPr>
          <w:t>maly@spravazeleznic.cz</w:t>
        </w:r>
      </w:hyperlink>
      <w:r w:rsidR="002737B9">
        <w:t xml:space="preserve"> </w:t>
      </w:r>
      <w:r w:rsidR="003853C9" w:rsidRPr="003853C9">
        <w:t>, tel. 725 023 581</w:t>
      </w:r>
      <w:r w:rsidRPr="003853C9">
        <w:t>)</w:t>
      </w:r>
      <w:r w:rsidRPr="00DC55C8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6" w:name="_Hlk113520772"/>
      <w:bookmarkStart w:id="37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6"/>
      <w:bookmarkEnd w:id="37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3853C9" w:rsidRDefault="00DC55C8" w:rsidP="00DC55C8">
      <w:pPr>
        <w:pStyle w:val="Text2-1"/>
      </w:pPr>
      <w:r w:rsidRPr="003853C9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3853C9" w:rsidRDefault="00DC55C8" w:rsidP="00DC55C8">
      <w:pPr>
        <w:pStyle w:val="Text2-1"/>
      </w:pPr>
      <w:r w:rsidRPr="003853C9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</w:t>
      </w:r>
      <w:r w:rsidRPr="003853C9">
        <w:lastRenderedPageBreak/>
        <w:t xml:space="preserve">jednotlivými správci SŽG - ŽBP, ŽMP, PPK, popř. se správcem železničního katastru nemovitostí (dále jen „ŽKN“). </w:t>
      </w:r>
    </w:p>
    <w:p w14:paraId="2E8FBF02" w14:textId="59565232" w:rsidR="00DC55C8" w:rsidRPr="003853C9" w:rsidRDefault="00DC55C8" w:rsidP="00DC55C8">
      <w:pPr>
        <w:pStyle w:val="Text2-1"/>
      </w:pPr>
      <w:r w:rsidRPr="003853C9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8" w:name="_Hlk113458748"/>
      <w:r>
        <w:t> čl. 1.7.3 TKP ZEMĚMĚŘICKÁ ČINNOST ZAJIŠŤOVANÁ ZHOTOVITELEM</w:t>
      </w:r>
      <w:bookmarkEnd w:id="38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7E59A6FB" w14:textId="77777777" w:rsidR="00DC55C8" w:rsidRPr="003853C9" w:rsidRDefault="00DC55C8" w:rsidP="00DC55C8">
      <w:pPr>
        <w:pStyle w:val="Text2-1"/>
      </w:pPr>
      <w:r w:rsidRPr="003853C9">
        <w:t>Nedílnou součástí odevzdání je také projektová dokumentace PPK, případně její aktualizovaná verze, pokud došlo vlivem stavebních prací k její úpravě (např. i změna nivelety).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77777777" w:rsidR="00DC55C8" w:rsidRPr="006605BE" w:rsidRDefault="00DC55C8" w:rsidP="00DC55C8">
      <w:pPr>
        <w:pStyle w:val="Text2-1"/>
      </w:pPr>
      <w:r w:rsidRPr="006605BE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4F09C53C" w14:textId="2D9E2319" w:rsidR="00DF7BAA" w:rsidRPr="00DB1800" w:rsidRDefault="00DF7BAA" w:rsidP="00DF7BAA">
      <w:pPr>
        <w:pStyle w:val="Nadpis2-2"/>
      </w:pPr>
      <w:bookmarkStart w:id="39" w:name="_Toc6410438"/>
      <w:bookmarkStart w:id="40" w:name="_Toc130903316"/>
      <w:r w:rsidRPr="00DB1800">
        <w:lastRenderedPageBreak/>
        <w:t>Doklady pře</w:t>
      </w:r>
      <w:r w:rsidR="00F606EE" w:rsidRPr="00DB1800">
        <w:t>d</w:t>
      </w:r>
      <w:r w:rsidRPr="00DB1800">
        <w:t>kládané zhotovitelem</w:t>
      </w:r>
      <w:bookmarkEnd w:id="39"/>
      <w:bookmarkEnd w:id="40"/>
    </w:p>
    <w:p w14:paraId="44E06185" w14:textId="1F7BE850" w:rsidR="00D12C76" w:rsidRDefault="00562909" w:rsidP="00562909">
      <w:pPr>
        <w:pStyle w:val="Text2-1"/>
      </w:pPr>
      <w:r w:rsidRPr="00DB1800">
        <w:t>Pokud již Zhotovitel nepředložil dále uvedené doklady pře uzavřením SOD, předloží p</w:t>
      </w:r>
      <w:r w:rsidR="00D12C76" w:rsidRPr="00DB1800">
        <w:t>řed zahájením prací na objektech, jejichž součástí jsou „Určená technická zařízení“ ve smyslu vyhlášky MD č. 100/1995 Sb., kterou se stanoví podmínky pro provoz, konstrukci a</w:t>
      </w:r>
      <w:r w:rsidRPr="00DB1800">
        <w:t> </w:t>
      </w:r>
      <w:r w:rsidR="00D12C76" w:rsidRPr="00DB1800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DB1800">
        <w:t xml:space="preserve">pověření nebo má </w:t>
      </w:r>
      <w:r w:rsidR="00D12C76" w:rsidRPr="00DB1800">
        <w:t xml:space="preserve">zajištěnou spolupráci </w:t>
      </w:r>
      <w:r w:rsidRPr="00DB1800">
        <w:t>s </w:t>
      </w:r>
      <w:r w:rsidR="00D12C76" w:rsidRPr="00DB1800">
        <w:t>právnick</w:t>
      </w:r>
      <w:r w:rsidRPr="00DB1800">
        <w:t xml:space="preserve">ou </w:t>
      </w:r>
      <w:r w:rsidR="00D12C76" w:rsidRPr="00DB1800">
        <w:t>osob</w:t>
      </w:r>
      <w:r w:rsidRPr="00DB1800">
        <w:t>ou, která má pověření</w:t>
      </w:r>
      <w:r w:rsidR="00D12C76" w:rsidRPr="00DB1800">
        <w:t xml:space="preserve"> podle ustanovení § 47 odst. 4 zákona č. 266/1994 Sb. o drahách v platném znění pro všechny druhy „Určených technických zařízení“, dotčených </w:t>
      </w:r>
      <w:r w:rsidR="00840EA1" w:rsidRPr="00DB1800">
        <w:t>stavebními pr</w:t>
      </w:r>
      <w:r w:rsidR="00174630" w:rsidRPr="00DB1800">
        <w:t>a</w:t>
      </w:r>
      <w:r w:rsidR="00840EA1" w:rsidRPr="00DB1800">
        <w:t xml:space="preserve">cemi. </w:t>
      </w:r>
      <w:r w:rsidR="00D12C76" w:rsidRPr="00DB1800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DB1800" w:rsidRDefault="00733263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30ED94AF" w14:textId="77777777" w:rsidR="00DF7BAA" w:rsidRPr="00E77C22" w:rsidRDefault="00DF7BAA" w:rsidP="00DF7BAA">
      <w:pPr>
        <w:pStyle w:val="Nadpis2-2"/>
      </w:pPr>
      <w:bookmarkStart w:id="41" w:name="_Toc6410441"/>
      <w:bookmarkStart w:id="42" w:name="_Toc130903317"/>
      <w:r w:rsidRPr="00E77C22">
        <w:t>Zabezpečovací zařízení</w:t>
      </w:r>
      <w:bookmarkEnd w:id="41"/>
      <w:bookmarkEnd w:id="42"/>
    </w:p>
    <w:p w14:paraId="5D83E4DC" w14:textId="48CAE041" w:rsidR="003C44FC" w:rsidRPr="00FF008E" w:rsidRDefault="003C44FC" w:rsidP="003C44FC">
      <w:pPr>
        <w:pStyle w:val="Text2-1"/>
      </w:pPr>
      <w:r w:rsidRPr="00FF008E">
        <w:t>V daném úseku se nacházejí zařízení SSZT. Před započetím</w:t>
      </w:r>
      <w:r w:rsidR="00067BB0">
        <w:t xml:space="preserve"> a ukončením</w:t>
      </w:r>
      <w:r w:rsidRPr="00FF008E">
        <w:t xml:space="preserve"> výlu</w:t>
      </w:r>
      <w:r w:rsidR="00067BB0">
        <w:t xml:space="preserve">kových prací je nutná </w:t>
      </w:r>
      <w:r w:rsidR="00FF008E" w:rsidRPr="00FF008E">
        <w:t>demontáž</w:t>
      </w:r>
      <w:r w:rsidR="00177845" w:rsidRPr="00FF008E">
        <w:t xml:space="preserve"> </w:t>
      </w:r>
      <w:r w:rsidR="00067BB0">
        <w:t>a</w:t>
      </w:r>
      <w:r w:rsidR="00177845" w:rsidRPr="00FF008E">
        <w:t xml:space="preserve"> montáž </w:t>
      </w:r>
      <w:r w:rsidR="00FF008E" w:rsidRPr="00FF008E">
        <w:t>lanových</w:t>
      </w:r>
      <w:r w:rsidR="00177845" w:rsidRPr="00FF008E">
        <w:t xml:space="preserve"> propojení – zajistí objednatel. </w:t>
      </w:r>
    </w:p>
    <w:p w14:paraId="256DC0C9" w14:textId="49577784" w:rsidR="00DF7BAA" w:rsidRPr="00E77C22" w:rsidRDefault="003C44FC" w:rsidP="005A0644">
      <w:pPr>
        <w:pStyle w:val="Text2-1"/>
      </w:pPr>
      <w:r>
        <w:t>Po obnově kolejového svršku budou izolované styky navráceny do původních poloh. Následně bude provedena odborná montáž uschovaných lanových propojení do předem nachystaných otvorů v kolejnicích. Jako poslední bude provedena montáž napájecích lan sériových kolejových obvodů a provedeno přezkoušení správné funkce zabezpečovacího zařízení. Pro tyto práce bude ze strany dodavatele stavebních prací zajištěn dostatečný časový prostor před ukončením výluky koleje tak, aby po ukon</w:t>
      </w:r>
      <w:r w:rsidR="00406A03">
        <w:t>čení výluky bylo zabezpečovací</w:t>
      </w:r>
      <w:r>
        <w:t xml:space="preserve"> zařízení funkční a v provozuschopném stavu.</w:t>
      </w:r>
      <w:r w:rsidR="00177845">
        <w:t xml:space="preserve"> </w:t>
      </w:r>
      <w:r w:rsidR="00FF008E" w:rsidRPr="00FF008E">
        <w:t xml:space="preserve">V případě, že na nově položeném kolejovém svršku nebude zajištěna správná </w:t>
      </w:r>
      <w:proofErr w:type="spellStart"/>
      <w:r w:rsidR="00FF008E" w:rsidRPr="00FF008E">
        <w:t>šuntová</w:t>
      </w:r>
      <w:proofErr w:type="spellEnd"/>
      <w:r w:rsidR="00FF008E" w:rsidRPr="00FF008E">
        <w:t xml:space="preserve"> citlivost (např. z důvodu koroze nebo znečištění hlav kolejnic v místě kolejových obvodů) a tím i nesprávná činnost SZZ a TZZ, musí být jízdy vlaků uskutečňovány dle předpisů</w:t>
      </w:r>
      <w:r w:rsidR="005A0644">
        <w:t xml:space="preserve"> SŽDC D1, SŽDC (ČD) Z1 a </w:t>
      </w:r>
      <w:r w:rsidR="005A0644" w:rsidRPr="005A0644">
        <w:t>SŽ D7/2</w:t>
      </w:r>
      <w:r w:rsidR="005A0644">
        <w:t>.</w:t>
      </w:r>
    </w:p>
    <w:p w14:paraId="7E89B63C" w14:textId="77777777" w:rsidR="00DF7BAA" w:rsidRPr="00E77C22" w:rsidRDefault="00DF7BAA" w:rsidP="00DF7BAA">
      <w:pPr>
        <w:pStyle w:val="Nadpis2-2"/>
      </w:pPr>
      <w:bookmarkStart w:id="43" w:name="_Toc6410442"/>
      <w:bookmarkStart w:id="44" w:name="_Toc130903318"/>
      <w:r w:rsidRPr="00E77C22">
        <w:t>Sdělovací zařízení</w:t>
      </w:r>
      <w:bookmarkEnd w:id="43"/>
      <w:bookmarkEnd w:id="44"/>
    </w:p>
    <w:p w14:paraId="04210620" w14:textId="1E81EDDF" w:rsidR="00DF7BAA" w:rsidRPr="00E77C22" w:rsidRDefault="006605BE" w:rsidP="006605BE">
      <w:pPr>
        <w:pStyle w:val="Text2-1"/>
      </w:pPr>
      <w:r w:rsidRPr="006605BE">
        <w:t>Při těžení musí být dbáno na podzemní vedení sítí a tyto sítě musí být před zahájením výkopových pra</w:t>
      </w:r>
      <w:r w:rsidR="00DF1F57">
        <w:t>cí vyty</w:t>
      </w:r>
      <w:r w:rsidRPr="006605BE">
        <w:t>čeny.</w:t>
      </w:r>
    </w:p>
    <w:p w14:paraId="7E01DFFD" w14:textId="2B2A6B50" w:rsidR="00DF7BAA" w:rsidRDefault="00DF7BAA" w:rsidP="00DF7BAA">
      <w:pPr>
        <w:pStyle w:val="Nadpis2-2"/>
      </w:pPr>
      <w:bookmarkStart w:id="45" w:name="_Toc6410445"/>
      <w:bookmarkStart w:id="46" w:name="_Toc130903319"/>
      <w:r>
        <w:t>Železniční svršek</w:t>
      </w:r>
      <w:bookmarkEnd w:id="45"/>
      <w:r w:rsidR="000C0C8A">
        <w:t>, železniční spodek</w:t>
      </w:r>
      <w:r>
        <w:t xml:space="preserve"> </w:t>
      </w:r>
      <w:r w:rsidR="000C0C8A">
        <w:t>a železniční přejezdy</w:t>
      </w:r>
      <w:bookmarkEnd w:id="46"/>
    </w:p>
    <w:p w14:paraId="5394F0A4" w14:textId="22EF603D" w:rsidR="00BF54DC" w:rsidRDefault="00BF54DC" w:rsidP="00BF54DC">
      <w:pPr>
        <w:pStyle w:val="Text2-1"/>
      </w:pPr>
      <w:r>
        <w:t xml:space="preserve">Stávající železniční svršek </w:t>
      </w:r>
      <w:r w:rsidRPr="00BF54DC">
        <w:t>je tvořen kolejnicemi tvaru T s defektoskopickými vadami, propadlými svary a ojetím. Pražce betonové SB3/4 (VUS62) z roku 1969. Držebnost upevňovadel je ve špatném technickém stavu – vyhnívání dřevěných hmoždinek a praskající podkladnice. Štěrkové lože je znečištěné a dochází ke zhoršení stavu GPK.</w:t>
      </w:r>
    </w:p>
    <w:p w14:paraId="4340A34F" w14:textId="58606958" w:rsidR="003C44FC" w:rsidRDefault="003C44FC" w:rsidP="003C44FC">
      <w:pPr>
        <w:pStyle w:val="Text2-1"/>
      </w:pPr>
      <w:r w:rsidRPr="003C44FC">
        <w:t>Proběhne montáž novéh</w:t>
      </w:r>
      <w:r>
        <w:t>o KR v ose v celkové délce 2752</w:t>
      </w:r>
      <w:r w:rsidRPr="003C44FC">
        <w:t xml:space="preserve">m na </w:t>
      </w:r>
      <w:r w:rsidR="000B2127">
        <w:t xml:space="preserve">betonových pražcích </w:t>
      </w:r>
      <w:r w:rsidRPr="003C44FC">
        <w:t>s rozdělením „u“</w:t>
      </w:r>
      <w:r>
        <w:t xml:space="preserve"> z délek</w:t>
      </w:r>
      <w:r w:rsidRPr="003C44FC">
        <w:t xml:space="preserve"> 75 m tvaru </w:t>
      </w:r>
      <w:r>
        <w:t xml:space="preserve">kolejnic </w:t>
      </w:r>
      <w:r w:rsidRPr="003C44FC">
        <w:t>49E1.</w:t>
      </w:r>
    </w:p>
    <w:p w14:paraId="44BEAF19" w14:textId="5482F8DF" w:rsidR="003C44FC" w:rsidRDefault="003C44FC" w:rsidP="003C44FC">
      <w:pPr>
        <w:pStyle w:val="Text2-1"/>
        <w:rPr>
          <w:b/>
        </w:rPr>
      </w:pPr>
      <w:r>
        <w:rPr>
          <w:b/>
        </w:rPr>
        <w:t>K</w:t>
      </w:r>
      <w:r w:rsidRPr="003C44FC">
        <w:rPr>
          <w:b/>
        </w:rPr>
        <w:t>m 69,100 (ZÚ) – ZV č. 2 - dl. 46 m</w:t>
      </w:r>
    </w:p>
    <w:p w14:paraId="3F9258A8" w14:textId="739E6EBC" w:rsidR="003C44FC" w:rsidRDefault="003C44FC" w:rsidP="003C44FC">
      <w:pPr>
        <w:pStyle w:val="Text2-2"/>
        <w:tabs>
          <w:tab w:val="clear" w:pos="5076"/>
          <w:tab w:val="num" w:pos="3544"/>
        </w:tabs>
        <w:ind w:left="1701" w:hanging="992"/>
      </w:pPr>
      <w:r w:rsidRPr="003C44FC">
        <w:t xml:space="preserve">Na začátku úseku dojde k výměně kolejnic v délce 22,0 m koleje na pražcích B91S. Následně bude provedena oprava koleje po začátek </w:t>
      </w:r>
      <w:proofErr w:type="spellStart"/>
      <w:r w:rsidRPr="003C44FC">
        <w:t>výh</w:t>
      </w:r>
      <w:proofErr w:type="spellEnd"/>
      <w:r w:rsidRPr="003C44FC">
        <w:t xml:space="preserve">. č. 2 (rozpálení, vytržení, demontáž, odtěžení KL, doplnění ŠL, zřízení homogenizované vrstvy KL, montáž KR v ose, doplnění štěrku, směrové a výškové vyrovnání, svaření do BK a jiné přidružené práce). Před ZV zůstanou 4 ks původních příčných dřevěných pražců a budou zpět vloženy původní 2 ks LIS.  </w:t>
      </w:r>
    </w:p>
    <w:p w14:paraId="200B28F2" w14:textId="01158117" w:rsidR="003C44FC" w:rsidRDefault="003C44FC" w:rsidP="003C44FC">
      <w:pPr>
        <w:pStyle w:val="Text2-1"/>
        <w:rPr>
          <w:b/>
        </w:rPr>
      </w:pPr>
      <w:r w:rsidRPr="003C44FC">
        <w:rPr>
          <w:b/>
        </w:rPr>
        <w:t>KV č. 2 – KV č. 1 - dl. 666 m</w:t>
      </w:r>
    </w:p>
    <w:p w14:paraId="3105EE01" w14:textId="3493DB41" w:rsidR="007B5357" w:rsidRDefault="007B5357" w:rsidP="007B5357">
      <w:pPr>
        <w:pStyle w:val="Text2-2"/>
        <w:tabs>
          <w:tab w:val="clear" w:pos="5076"/>
          <w:tab w:val="num" w:pos="5387"/>
        </w:tabs>
        <w:ind w:left="1701" w:hanging="992"/>
      </w:pPr>
      <w:r w:rsidRPr="007B5357">
        <w:t xml:space="preserve">Bude provedena kompletní oprava koleje (čištění štěrkového lože, rozpálení, vytržení a demontáž původního KR, rozhrnutí KL do budoucí ložné plochy pražců, zřízení homogenizované vrstvy KL, montáž KR v ose, doplnění štěrku, </w:t>
      </w:r>
      <w:r w:rsidRPr="007B5357">
        <w:lastRenderedPageBreak/>
        <w:t>směrové a výškové vyrovnání, svaření do BK s vložením 4 ks LIS a jiné přidružené práce).</w:t>
      </w:r>
    </w:p>
    <w:p w14:paraId="274F210F" w14:textId="3BE7D48B" w:rsidR="007B5357" w:rsidRPr="007B5357" w:rsidRDefault="007B5357" w:rsidP="007B5357">
      <w:pPr>
        <w:pStyle w:val="Text2-1"/>
        <w:rPr>
          <w:b/>
        </w:rPr>
      </w:pPr>
      <w:r w:rsidRPr="007B5357">
        <w:rPr>
          <w:b/>
        </w:rPr>
        <w:t>ZV č. 1 – km 69,941 - dl. 66 m</w:t>
      </w:r>
    </w:p>
    <w:p w14:paraId="47D1BC13" w14:textId="5C3023D1" w:rsidR="007B5357" w:rsidRDefault="007B5357" w:rsidP="007B5357">
      <w:pPr>
        <w:pStyle w:val="Text2-2"/>
        <w:tabs>
          <w:tab w:val="clear" w:pos="5076"/>
          <w:tab w:val="num" w:pos="5245"/>
        </w:tabs>
        <w:ind w:left="1701" w:hanging="965"/>
      </w:pPr>
      <w:r w:rsidRPr="007B5357">
        <w:t>Bude provedena kompletní oprava koleje (čištění štěrkového lože, rozpálení, vytržení a demontáž původního KR, rozhrnutí KL do budoucí ložné plochy pražců, zřízení homogenizované vrstvy KL, montáž KR v ose, doplnění štěrku, směrové a výškové vyrovnání, svaření do BK s vložením 2 ks LIS před ZV a jiné přidružené práce).</w:t>
      </w:r>
    </w:p>
    <w:p w14:paraId="3DDAF340" w14:textId="5334DAFE" w:rsidR="007B5357" w:rsidRDefault="007B5357" w:rsidP="007B5357">
      <w:pPr>
        <w:pStyle w:val="Text2-1"/>
        <w:rPr>
          <w:b/>
        </w:rPr>
      </w:pPr>
      <w:r w:rsidRPr="007B5357">
        <w:rPr>
          <w:b/>
        </w:rPr>
        <w:t>Km 70,016 – km 70,869 - dl. 853 m</w:t>
      </w:r>
    </w:p>
    <w:p w14:paraId="2DC219CB" w14:textId="3D8905A8" w:rsidR="007B5357" w:rsidRDefault="007B5357" w:rsidP="007B5357">
      <w:pPr>
        <w:pStyle w:val="Text2-2"/>
        <w:tabs>
          <w:tab w:val="clear" w:pos="5076"/>
          <w:tab w:val="num" w:pos="5387"/>
        </w:tabs>
        <w:ind w:left="1701" w:hanging="992"/>
      </w:pPr>
      <w:r w:rsidRPr="007B5357">
        <w:t>Bude provedena kompletní oprava koleje (čištění štěrkového lože, rozpálení, vytržení a demontáž původního KR, rozhrnutí KL do budoucí ložné plochy pražců, zřízení homogenizované vrstvy KL, montáž KR v ose, doplnění štěrku, směrové a výškové vyrovnání, svaření do BK s vložením 2 ks LIS a jiné přidružené práce).</w:t>
      </w:r>
    </w:p>
    <w:p w14:paraId="4CAAD09A" w14:textId="7C502FC5" w:rsidR="007B5357" w:rsidRDefault="007B5357" w:rsidP="007B5357">
      <w:pPr>
        <w:pStyle w:val="Text2-1"/>
        <w:rPr>
          <w:b/>
        </w:rPr>
      </w:pPr>
      <w:r w:rsidRPr="007B5357">
        <w:rPr>
          <w:b/>
        </w:rPr>
        <w:t>Km 70,942 – km 72,085 - dl. 1143 m</w:t>
      </w:r>
    </w:p>
    <w:p w14:paraId="2B459BFE" w14:textId="06D9B8A8" w:rsidR="007B5357" w:rsidRDefault="007B5357" w:rsidP="007B5357">
      <w:pPr>
        <w:pStyle w:val="Text2-2"/>
        <w:tabs>
          <w:tab w:val="clear" w:pos="5076"/>
        </w:tabs>
        <w:ind w:left="1701" w:hanging="992"/>
      </w:pPr>
      <w:r w:rsidRPr="007B5357">
        <w:t>Bude provedena kompletní oprava koleje (čištění štěrkového lože, rozpálení, vytržení a demontáž původního KR, rozhrnutí KL do budoucí ložné plochy pražců, zřízení homogenizované vrstvy KL, montáž KR v ose, doplnění štěrku, směrové a výškové vyrovnání, svaření do BK s vložením 2 ks LIS a jiné přidružené práce).</w:t>
      </w:r>
    </w:p>
    <w:p w14:paraId="698DBBBA" w14:textId="3DBB9291" w:rsidR="007B5357" w:rsidRDefault="007B5357" w:rsidP="007B5357">
      <w:pPr>
        <w:pStyle w:val="Text2-1"/>
      </w:pPr>
      <w:r w:rsidRPr="007B5357">
        <w:t>Při napojení na předchozí opravu trati dojde také ke směrové a výškovému úpravě přejezdu P7579 (demontáž a montáž vnitřní přejezdové konstrukce, demolice a zřízení vnějších přilehlých asfaltových vrstev vozovky).</w:t>
      </w:r>
      <w:r>
        <w:t xml:space="preserve"> </w:t>
      </w:r>
      <w:r w:rsidRPr="007B5357">
        <w:t>Silniční uzávěru přejezdu P7579 řeší zhotovitel v návaznosti na harmonogram prací.</w:t>
      </w:r>
    </w:p>
    <w:p w14:paraId="5FF28C9B" w14:textId="31D9748B" w:rsidR="00BF54DC" w:rsidRDefault="00BF54DC" w:rsidP="00BF54DC">
      <w:pPr>
        <w:pStyle w:val="Text2-1"/>
      </w:pPr>
      <w:r w:rsidRPr="00BF54DC">
        <w:t>V rámci opravné akce dojde k úpravě výstroje trati na úsek</w:t>
      </w:r>
      <w:r w:rsidR="00C360EE">
        <w:t xml:space="preserve">u Nezamyslice – Prostějov </w:t>
      </w:r>
      <w:proofErr w:type="spellStart"/>
      <w:r w:rsidR="00C360EE">
        <w:t>hl.n</w:t>
      </w:r>
      <w:proofErr w:type="spellEnd"/>
      <w:r w:rsidR="00C360EE">
        <w:t xml:space="preserve">. </w:t>
      </w:r>
      <w:r w:rsidRPr="00BF54DC">
        <w:t xml:space="preserve">Jedná se </w:t>
      </w:r>
      <w:r w:rsidRPr="005A0644">
        <w:t>o materiál a montáž nových</w:t>
      </w:r>
      <w:r w:rsidRPr="00BF54DC">
        <w:t xml:space="preserve"> staničníků na stožáry trakčního vedení</w:t>
      </w:r>
      <w:r w:rsidR="005A0644">
        <w:t xml:space="preserve"> – zajistí zhotovitel</w:t>
      </w:r>
      <w:r w:rsidRPr="00BF54DC">
        <w:t>. Podklady pro montáž včetně doplňkových údajů uvedených na staničníku budou zhotoviteli zaslány</w:t>
      </w:r>
      <w:r w:rsidR="00177845">
        <w:t xml:space="preserve"> – zajistí objednatel</w:t>
      </w:r>
      <w:r w:rsidRPr="00BF54DC">
        <w:t xml:space="preserve">. Doplňkové údaje </w:t>
      </w:r>
      <w:r w:rsidR="005A0644">
        <w:t xml:space="preserve">uvedené na staničnících </w:t>
      </w:r>
      <w:r w:rsidRPr="00BF54DC">
        <w:t>budou vyhotoveny přímo u výrobce.</w:t>
      </w:r>
    </w:p>
    <w:p w14:paraId="3DCF7B01" w14:textId="2C71EAD9" w:rsidR="00BF54DC" w:rsidRDefault="00BF54DC" w:rsidP="00BF54DC">
      <w:pPr>
        <w:pStyle w:val="Text2-1"/>
      </w:pPr>
      <w:r w:rsidRPr="00BF54DC">
        <w:t xml:space="preserve">Souvislé strojní čištění kolejového lože bude probíhat na původním kolejovém roštu.  </w:t>
      </w:r>
    </w:p>
    <w:p w14:paraId="294B494C" w14:textId="734BAFDA" w:rsidR="00BF54DC" w:rsidRDefault="00BF54DC" w:rsidP="00BF54DC">
      <w:pPr>
        <w:pStyle w:val="Text2-1"/>
      </w:pPr>
      <w:r w:rsidRPr="00BF54DC">
        <w:t>Při svařování lze diskut</w:t>
      </w:r>
      <w:r w:rsidR="00751C9F">
        <w:t xml:space="preserve">ovat o kontinuálním </w:t>
      </w:r>
      <w:r w:rsidR="002737B9">
        <w:t>zřízení</w:t>
      </w:r>
      <w:r w:rsidR="00751C9F">
        <w:t xml:space="preserve"> bezstykové koleje </w:t>
      </w:r>
      <w:r w:rsidRPr="00BF54DC">
        <w:t xml:space="preserve">při </w:t>
      </w:r>
      <w:r w:rsidR="00751C9F">
        <w:t>upínací teplotě</w:t>
      </w:r>
      <w:r w:rsidRPr="00BF54DC">
        <w:t>. Zřízení bezstykové kole</w:t>
      </w:r>
      <w:r w:rsidR="00751C9F">
        <w:t>je dle ustanovení předpisu SŽDC S3/2 Bezstyková kolej.</w:t>
      </w:r>
    </w:p>
    <w:p w14:paraId="3880CDF9" w14:textId="33DAD90B" w:rsidR="00BF54DC" w:rsidRDefault="00BF54DC" w:rsidP="00BF54DC">
      <w:pPr>
        <w:pStyle w:val="Text2-1"/>
      </w:pPr>
      <w:r w:rsidRPr="00BF54DC">
        <w:t xml:space="preserve">Vyzískaný materiál kolejového lože bude využit v místě stavby na rozšíření, zpevnění zemního tělesa dráhy a následně upraven do předepsaného tvaru. </w:t>
      </w:r>
      <w:r w:rsidR="005A0644">
        <w:t>V ŽST Pivín nelze materiál využít pro zpevnění svahu.</w:t>
      </w:r>
    </w:p>
    <w:p w14:paraId="6164DE74" w14:textId="1DA77B5A" w:rsidR="00BF54DC" w:rsidRDefault="00BF54DC" w:rsidP="00BF54DC">
      <w:pPr>
        <w:pStyle w:val="Text2-1"/>
      </w:pPr>
      <w:r w:rsidRPr="00BF54DC">
        <w:t>Nový materiál železničního svršku včetně dopravy na předmětný úsek zajistí zhotovitel.</w:t>
      </w:r>
    </w:p>
    <w:p w14:paraId="3D33F1C1" w14:textId="78ECCBD5" w:rsidR="00BF54DC" w:rsidRPr="007B5357" w:rsidRDefault="00BF54DC" w:rsidP="00BF54DC">
      <w:pPr>
        <w:pStyle w:val="Text2-1"/>
      </w:pPr>
      <w:r w:rsidRPr="00BF54DC">
        <w:t>Původní materiál železničního svršku bude zhotovitelem převezen, demontován a uložen v ŽST Prostě</w:t>
      </w:r>
      <w:r w:rsidR="00751C9F">
        <w:t xml:space="preserve">jov </w:t>
      </w:r>
      <w:proofErr w:type="spellStart"/>
      <w:r w:rsidR="00751C9F">
        <w:t>hl.n</w:t>
      </w:r>
      <w:proofErr w:type="spellEnd"/>
      <w:r w:rsidR="00751C9F">
        <w:t xml:space="preserve">. u koleje č. 9a, 9, </w:t>
      </w:r>
      <w:proofErr w:type="gramStart"/>
      <w:r w:rsidR="00751C9F">
        <w:t>9b</w:t>
      </w:r>
      <w:proofErr w:type="gramEnd"/>
      <w:r w:rsidR="00751C9F">
        <w:t xml:space="preserve"> – upřesní objednatel. </w:t>
      </w:r>
    </w:p>
    <w:p w14:paraId="3B67C881" w14:textId="77777777" w:rsidR="00DF7BAA" w:rsidRDefault="00DF7BAA" w:rsidP="00DF7BAA">
      <w:pPr>
        <w:pStyle w:val="Nadpis2-2"/>
      </w:pPr>
      <w:bookmarkStart w:id="47" w:name="_Toc130903320"/>
      <w:bookmarkStart w:id="48" w:name="_Toc6410458"/>
      <w:r>
        <w:t>Životní prostředí</w:t>
      </w:r>
      <w:bookmarkEnd w:id="47"/>
      <w:r>
        <w:t xml:space="preserve"> </w:t>
      </w:r>
      <w:bookmarkEnd w:id="48"/>
    </w:p>
    <w:p w14:paraId="0E03E227" w14:textId="63BA41BD" w:rsidR="00067FA3" w:rsidRPr="00722BEB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4EDCA4D" w14:textId="33DA9856" w:rsidR="00E50E94" w:rsidRPr="000C0C8A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0C0C8A">
        <w:rPr>
          <w:rStyle w:val="Tun"/>
          <w:b w:val="0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0C0C8A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0C0C8A">
        <w:rPr>
          <w:rStyle w:val="Tun"/>
          <w:b w:val="0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49" w:name="_Toc6410460"/>
      <w:bookmarkStart w:id="50" w:name="_Toc130903321"/>
      <w:r w:rsidRPr="00EC2E51">
        <w:lastRenderedPageBreak/>
        <w:t>ORGANIZACE</w:t>
      </w:r>
      <w:r>
        <w:t xml:space="preserve"> VÝSTAVBY, VÝLUKY</w:t>
      </w:r>
      <w:bookmarkEnd w:id="49"/>
      <w:bookmarkEnd w:id="50"/>
    </w:p>
    <w:p w14:paraId="0587D65B" w14:textId="776D4EFE" w:rsidR="00DF7BAA" w:rsidRPr="00EC02A5" w:rsidRDefault="00DF7BAA" w:rsidP="00DF7BAA">
      <w:pPr>
        <w:pStyle w:val="Text2-1"/>
      </w:pPr>
      <w:r w:rsidRPr="00EC02A5">
        <w:t xml:space="preserve">Závazným pro </w:t>
      </w:r>
      <w:r w:rsidR="00DB58AA" w:rsidRPr="00EC02A5">
        <w:t>Z</w:t>
      </w:r>
      <w:r w:rsidRPr="00EC02A5">
        <w:t>hotovitele jsou</w:t>
      </w:r>
      <w:r w:rsidR="008B4F46">
        <w:t xml:space="preserve"> níže uvedené </w:t>
      </w:r>
      <w:r w:rsidRPr="00C2573F">
        <w:t>termíny a rozsah výluk,</w:t>
      </w:r>
      <w:r w:rsidRPr="00EC02A5">
        <w:t xml:space="preserve"> které jsou uvedeny v následující tabulce</w:t>
      </w:r>
      <w:r w:rsidR="003B0E7F">
        <w:t xml:space="preserve"> </w:t>
      </w:r>
      <w:r w:rsidR="003B0E7F" w:rsidRPr="0099003A">
        <w:t xml:space="preserve">(uvedené milníky musí </w:t>
      </w:r>
      <w:r w:rsidR="003B0E7F">
        <w:t>korespondovat</w:t>
      </w:r>
      <w:r w:rsidR="003B0E7F" w:rsidRPr="0099003A">
        <w:t xml:space="preserve"> s požadavkem na</w:t>
      </w:r>
      <w:r w:rsidR="003B0E7F">
        <w:t xml:space="preserve"> doložení</w:t>
      </w:r>
      <w:r w:rsidR="003B0E7F" w:rsidRPr="0099003A">
        <w:t xml:space="preserve"> Harmonogram</w:t>
      </w:r>
      <w:r w:rsidR="003B0E7F">
        <w:t>u</w:t>
      </w:r>
      <w:r w:rsidR="003B0E7F" w:rsidRPr="0099003A">
        <w:t xml:space="preserve"> postupu prací dle Zadávací dokumentace)</w:t>
      </w:r>
      <w:r w:rsidRPr="00EC02A5">
        <w:t>:</w:t>
      </w:r>
    </w:p>
    <w:p w14:paraId="47372265" w14:textId="77777777" w:rsidR="00BC5413" w:rsidRPr="00EC02A5" w:rsidRDefault="00756A89" w:rsidP="005D2C6C">
      <w:pPr>
        <w:pStyle w:val="TabulkaNadpis"/>
      </w:pPr>
      <w:r w:rsidRPr="00EC02A5">
        <w:t>Stavební postupy /Etapy</w:t>
      </w:r>
    </w:p>
    <w:tbl>
      <w:tblPr>
        <w:tblStyle w:val="Tabulka10"/>
        <w:tblW w:w="8051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EA6D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92F6585" w14:textId="77777777" w:rsidR="009D623F" w:rsidRPr="00EC02A5" w:rsidRDefault="009D623F" w:rsidP="0002279D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A565737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D5C9FC9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56AD4CF" w14:textId="77777777" w:rsidR="009D623F" w:rsidRPr="00EC02A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</w:t>
            </w:r>
            <w:r w:rsidR="00756A89" w:rsidRPr="00EC02A5">
              <w:rPr>
                <w:b/>
              </w:rPr>
              <w:t xml:space="preserve"> pro dokončení</w:t>
            </w:r>
          </w:p>
        </w:tc>
      </w:tr>
      <w:tr w:rsidR="00580BF5" w:rsidRPr="00404F88" w14:paraId="4F2C142A" w14:textId="77777777" w:rsidTr="00EA6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249F1A6C" w14:textId="703B7EFC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C02A5">
              <w:t>Zahájení stavby</w:t>
            </w:r>
            <w:r w:rsidR="008B4F46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5BAE7785" w14:textId="6909ABC3" w:rsidR="00580BF5" w:rsidRPr="0042533D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8B4F46">
              <w:rPr>
                <w:sz w:val="14"/>
              </w:rPr>
              <w:t xml:space="preserve">do </w:t>
            </w:r>
            <w:r w:rsidR="0042533D">
              <w:rPr>
                <w:sz w:val="14"/>
              </w:rPr>
              <w:t>20</w:t>
            </w:r>
            <w:r w:rsidRPr="008B4F46">
              <w:rPr>
                <w:sz w:val="14"/>
              </w:rPr>
              <w:t xml:space="preserve"> prac</w:t>
            </w:r>
            <w:r w:rsidR="0042533D">
              <w:rPr>
                <w:sz w:val="14"/>
              </w:rPr>
              <w:t>ovních dnů od účinnosti smlouvy</w:t>
            </w:r>
          </w:p>
        </w:tc>
      </w:tr>
      <w:tr w:rsidR="00580BF5" w:rsidRPr="00404F88" w14:paraId="7B4994CB" w14:textId="77777777" w:rsidTr="00EA6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64E13BED" w:rsidR="00580BF5" w:rsidRPr="008B4F46" w:rsidRDefault="00580BF5" w:rsidP="00E853E9">
            <w:pPr>
              <w:pStyle w:val="Tabulka-7"/>
            </w:pPr>
            <w:r w:rsidRPr="008B4F46">
              <w:t>1. Etapa</w:t>
            </w:r>
          </w:p>
        </w:tc>
        <w:tc>
          <w:tcPr>
            <w:tcW w:w="3073" w:type="dxa"/>
          </w:tcPr>
          <w:p w14:paraId="68FF7475" w14:textId="0B8A69C1" w:rsidR="00580BF5" w:rsidRPr="00675268" w:rsidRDefault="006E393C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5268">
              <w:t>Přípravné práce</w:t>
            </w:r>
          </w:p>
        </w:tc>
        <w:tc>
          <w:tcPr>
            <w:tcW w:w="1694" w:type="dxa"/>
          </w:tcPr>
          <w:p w14:paraId="2B23A969" w14:textId="38F13944" w:rsidR="00580BF5" w:rsidRPr="00675268" w:rsidRDefault="006E393C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5268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4BAF2D74" w:rsidR="00580BF5" w:rsidRPr="00675268" w:rsidRDefault="006E393C" w:rsidP="00B60032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675268">
              <w:rPr>
                <w:sz w:val="14"/>
              </w:rPr>
              <w:t xml:space="preserve">červen – </w:t>
            </w:r>
            <w:r w:rsidR="00B60032" w:rsidRPr="00675268">
              <w:rPr>
                <w:sz w:val="14"/>
              </w:rPr>
              <w:t>9. 7.</w:t>
            </w:r>
            <w:r w:rsidRPr="00675268">
              <w:rPr>
                <w:sz w:val="14"/>
              </w:rPr>
              <w:t xml:space="preserve"> 2023</w:t>
            </w:r>
          </w:p>
        </w:tc>
      </w:tr>
      <w:tr w:rsidR="006E393C" w:rsidRPr="00404F88" w14:paraId="6D89BDAE" w14:textId="77777777" w:rsidTr="00EA6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2EADF68" w14:textId="319B69CE" w:rsidR="006E393C" w:rsidRPr="008B4F46" w:rsidRDefault="006E393C" w:rsidP="00E853E9">
            <w:pPr>
              <w:pStyle w:val="Tabulka-7"/>
            </w:pPr>
            <w:r>
              <w:t>2. Etapa</w:t>
            </w:r>
          </w:p>
        </w:tc>
        <w:tc>
          <w:tcPr>
            <w:tcW w:w="3073" w:type="dxa"/>
          </w:tcPr>
          <w:p w14:paraId="1789776B" w14:textId="5F734F47" w:rsidR="006E393C" w:rsidRPr="00675268" w:rsidRDefault="006E393C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5268">
              <w:t>Opravné práce</w:t>
            </w:r>
          </w:p>
        </w:tc>
        <w:tc>
          <w:tcPr>
            <w:tcW w:w="1694" w:type="dxa"/>
          </w:tcPr>
          <w:p w14:paraId="0FB70729" w14:textId="088B5862" w:rsidR="006E393C" w:rsidRPr="00675268" w:rsidRDefault="006E393C" w:rsidP="002737B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5268">
              <w:t>30</w:t>
            </w:r>
            <w:r w:rsidR="002737B9" w:rsidRPr="00675268">
              <w:t xml:space="preserve"> (nepřetržité)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B9A67B6" w14:textId="280DD09A" w:rsidR="006E393C" w:rsidRPr="00675268" w:rsidRDefault="006E393C" w:rsidP="00B60032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675268">
              <w:rPr>
                <w:sz w:val="14"/>
              </w:rPr>
              <w:t>10.</w:t>
            </w:r>
            <w:r w:rsidR="00B60032" w:rsidRPr="00675268">
              <w:rPr>
                <w:sz w:val="14"/>
              </w:rPr>
              <w:t xml:space="preserve"> </w:t>
            </w:r>
            <w:r w:rsidRPr="00675268">
              <w:rPr>
                <w:sz w:val="14"/>
              </w:rPr>
              <w:t>7.</w:t>
            </w:r>
            <w:r w:rsidR="00B60032" w:rsidRPr="00675268">
              <w:rPr>
                <w:sz w:val="14"/>
              </w:rPr>
              <w:t xml:space="preserve"> </w:t>
            </w:r>
            <w:r w:rsidRPr="00675268">
              <w:rPr>
                <w:sz w:val="14"/>
              </w:rPr>
              <w:t>2023 – 8.</w:t>
            </w:r>
            <w:r w:rsidR="00B60032" w:rsidRPr="00675268">
              <w:rPr>
                <w:sz w:val="14"/>
              </w:rPr>
              <w:t xml:space="preserve"> </w:t>
            </w:r>
            <w:r w:rsidRPr="00675268">
              <w:rPr>
                <w:sz w:val="14"/>
              </w:rPr>
              <w:t>8.2023</w:t>
            </w:r>
          </w:p>
        </w:tc>
      </w:tr>
      <w:tr w:rsidR="009E65A5" w:rsidRPr="00404F88" w14:paraId="387BD13B" w14:textId="77777777" w:rsidTr="00EA6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16E85A92" w14:textId="5A6A4E44" w:rsidR="009E65A5" w:rsidRDefault="009E65A5" w:rsidP="00E853E9">
            <w:pPr>
              <w:pStyle w:val="Tabulka-7"/>
            </w:pPr>
            <w:r>
              <w:t>3. Etapa</w:t>
            </w:r>
          </w:p>
        </w:tc>
        <w:tc>
          <w:tcPr>
            <w:tcW w:w="3073" w:type="dxa"/>
          </w:tcPr>
          <w:p w14:paraId="6AE74277" w14:textId="63F259A4" w:rsidR="009E65A5" w:rsidRPr="00675268" w:rsidRDefault="009E65A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5268">
              <w:t>Následná úprava GPK</w:t>
            </w:r>
          </w:p>
        </w:tc>
        <w:tc>
          <w:tcPr>
            <w:tcW w:w="1694" w:type="dxa"/>
          </w:tcPr>
          <w:p w14:paraId="54CA5EF7" w14:textId="29DA345C" w:rsidR="009E65A5" w:rsidRDefault="00BF49BC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září-říjen </w:t>
            </w:r>
          </w:p>
          <w:p w14:paraId="44EDCE9C" w14:textId="282FDEE4" w:rsidR="00BF49BC" w:rsidRPr="00675268" w:rsidRDefault="00BF49BC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(zajistí objednatel)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21C086A" w14:textId="72248EE2" w:rsidR="009E65A5" w:rsidRPr="00675268" w:rsidRDefault="009E65A5" w:rsidP="003C44F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675268">
              <w:rPr>
                <w:sz w:val="14"/>
              </w:rPr>
              <w:t xml:space="preserve">do </w:t>
            </w:r>
            <w:r w:rsidR="00C360EE" w:rsidRPr="00675268">
              <w:rPr>
                <w:sz w:val="14"/>
              </w:rPr>
              <w:t>7 měsíců ode dne zahájení stavby</w:t>
            </w:r>
          </w:p>
        </w:tc>
      </w:tr>
      <w:tr w:rsidR="00580BF5" w:rsidRPr="00404F88" w14:paraId="3851B7D4" w14:textId="77777777" w:rsidTr="00EA6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77777777" w:rsidR="00580BF5" w:rsidRDefault="00580BF5" w:rsidP="00580BF5">
            <w:pPr>
              <w:pStyle w:val="Tabulka-7"/>
              <w:rPr>
                <w:highlight w:val="green"/>
              </w:rPr>
            </w:pPr>
            <w:r w:rsidRPr="008B4F46">
              <w:t>Dokončení stavebních prací</w:t>
            </w:r>
          </w:p>
        </w:tc>
        <w:tc>
          <w:tcPr>
            <w:tcW w:w="3073" w:type="dxa"/>
          </w:tcPr>
          <w:p w14:paraId="566D0A67" w14:textId="77777777" w:rsidR="00580BF5" w:rsidRPr="00675268" w:rsidDel="00055752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4" w:type="dxa"/>
            <w:shd w:val="clear" w:color="auto" w:fill="auto"/>
          </w:tcPr>
          <w:p w14:paraId="3034FA3E" w14:textId="367E0F54" w:rsidR="00580BF5" w:rsidRPr="00675268" w:rsidRDefault="002C3B11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5268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6D8BD5A3" w:rsidR="00580BF5" w:rsidRPr="00675268" w:rsidRDefault="00C360EE" w:rsidP="006E393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675268">
              <w:rPr>
                <w:sz w:val="14"/>
              </w:rPr>
              <w:t>do 7 měsíců ode dne zahájení stavby</w:t>
            </w:r>
          </w:p>
        </w:tc>
      </w:tr>
      <w:tr w:rsidR="00580BF5" w:rsidRPr="00404F88" w14:paraId="5885C96E" w14:textId="77777777" w:rsidTr="00EA6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65395B6F" w14:textId="77777777" w:rsidR="00580BF5" w:rsidRPr="00675268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5268">
              <w:t>Dokončení Díla</w:t>
            </w:r>
          </w:p>
        </w:tc>
        <w:tc>
          <w:tcPr>
            <w:tcW w:w="1694" w:type="dxa"/>
          </w:tcPr>
          <w:p w14:paraId="6475AD07" w14:textId="77777777" w:rsidR="00580BF5" w:rsidRPr="00675268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238A8CFD" w:rsidR="00580BF5" w:rsidRPr="00675268" w:rsidRDefault="00C360EE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675268">
              <w:rPr>
                <w:sz w:val="14"/>
              </w:rPr>
              <w:t>do 7 měsíců ode dne zahájení stavby</w:t>
            </w:r>
          </w:p>
        </w:tc>
      </w:tr>
    </w:tbl>
    <w:p w14:paraId="3433DF18" w14:textId="77777777" w:rsidR="00DF7BAA" w:rsidRDefault="00DF7BAA" w:rsidP="00DF7BAA">
      <w:pPr>
        <w:pStyle w:val="Nadpis2-1"/>
      </w:pPr>
      <w:bookmarkStart w:id="51" w:name="_Toc6410461"/>
      <w:bookmarkStart w:id="52" w:name="_Toc130903322"/>
      <w:r w:rsidRPr="00EC2E51">
        <w:t>SOUVISEJÍCÍ</w:t>
      </w:r>
      <w:r>
        <w:t xml:space="preserve"> DOKUMENTY A PŘEDPISY</w:t>
      </w:r>
      <w:bookmarkEnd w:id="51"/>
      <w:bookmarkEnd w:id="52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53" w:name="_Toc6410462"/>
      <w:bookmarkStart w:id="54" w:name="_Toc130903323"/>
      <w:r>
        <w:t>PŘÍLOHY</w:t>
      </w:r>
      <w:bookmarkEnd w:id="53"/>
      <w:bookmarkEnd w:id="54"/>
    </w:p>
    <w:p w14:paraId="40900B52" w14:textId="074337EA" w:rsidR="005F64B8" w:rsidRPr="005F64B8" w:rsidRDefault="002675DF" w:rsidP="00F66DA9">
      <w:pPr>
        <w:pStyle w:val="Text2-1"/>
      </w:pPr>
      <w:r>
        <w:t>N</w:t>
      </w:r>
      <w:r w:rsidR="00B60032">
        <w:t>eobsazeno</w:t>
      </w:r>
      <w:r>
        <w:t>.</w:t>
      </w: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DDB6C" w14:textId="77777777" w:rsidR="002504DB" w:rsidRDefault="002504DB" w:rsidP="00962258">
      <w:pPr>
        <w:spacing w:after="0" w:line="240" w:lineRule="auto"/>
      </w:pPr>
      <w:r>
        <w:separator/>
      </w:r>
    </w:p>
  </w:endnote>
  <w:endnote w:type="continuationSeparator" w:id="0">
    <w:p w14:paraId="251BFD7A" w14:textId="77777777" w:rsidR="002504DB" w:rsidRDefault="002504D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A16EB4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3ACC6C14" w:rsidR="00A16EB4" w:rsidRPr="00B8518B" w:rsidRDefault="00A16EB4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3FA7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3FA7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496F2793" w:rsidR="00A16EB4" w:rsidRDefault="002675DF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trati v úseku Pivín – Bedihošť – 2. etapa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A16EB4">
            <w:t>Příloha č. 2 b)</w:t>
          </w:r>
          <w:r w:rsidR="00A16EB4" w:rsidRPr="003462EB">
            <w:t xml:space="preserve"> </w:t>
          </w:r>
        </w:p>
        <w:p w14:paraId="178E0553" w14:textId="1B37D375" w:rsidR="00A16EB4" w:rsidRPr="003462EB" w:rsidRDefault="00A16EB4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A16EB4" w:rsidRPr="00614E71" w:rsidRDefault="00A16EB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A16EB4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4CF33A99" w:rsidR="00A16EB4" w:rsidRDefault="002675DF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trati v úseku Pivín – Bedihošť – 2. etapa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A16EB4">
            <w:t>Příloha č. 2 b)</w:t>
          </w:r>
        </w:p>
        <w:p w14:paraId="5D9BD160" w14:textId="3081E1ED" w:rsidR="00A16EB4" w:rsidRPr="003462EB" w:rsidRDefault="00A16EB4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  <w:tc>
        <w:tcPr>
          <w:tcW w:w="935" w:type="dxa"/>
          <w:vAlign w:val="bottom"/>
        </w:tcPr>
        <w:p w14:paraId="3DBC2A04" w14:textId="1D00F57B" w:rsidR="00A16EB4" w:rsidRPr="009E09BE" w:rsidRDefault="00A16EB4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3FA7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3FA7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A16EB4" w:rsidRPr="00B8518B" w:rsidRDefault="00A16EB4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A16EB4" w:rsidRPr="00B8518B" w:rsidRDefault="00A16EB4" w:rsidP="00460660">
    <w:pPr>
      <w:pStyle w:val="Zpat"/>
      <w:rPr>
        <w:sz w:val="2"/>
        <w:szCs w:val="2"/>
      </w:rPr>
    </w:pPr>
  </w:p>
  <w:p w14:paraId="53F277EE" w14:textId="77777777" w:rsidR="00A16EB4" w:rsidRDefault="00A16EB4" w:rsidP="00757290">
    <w:pPr>
      <w:pStyle w:val="Zpatvlevo"/>
      <w:rPr>
        <w:rFonts w:cs="Calibri"/>
        <w:szCs w:val="12"/>
      </w:rPr>
    </w:pPr>
  </w:p>
  <w:p w14:paraId="17EFC080" w14:textId="77777777" w:rsidR="00A16EB4" w:rsidRPr="00460660" w:rsidRDefault="00A16EB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9D244" w14:textId="77777777" w:rsidR="002504DB" w:rsidRDefault="002504DB" w:rsidP="00962258">
      <w:pPr>
        <w:spacing w:after="0" w:line="240" w:lineRule="auto"/>
      </w:pPr>
      <w:r>
        <w:separator/>
      </w:r>
    </w:p>
  </w:footnote>
  <w:footnote w:type="continuationSeparator" w:id="0">
    <w:p w14:paraId="610AE6B1" w14:textId="77777777" w:rsidR="002504DB" w:rsidRDefault="002504D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16EB4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A16EB4" w:rsidRPr="00B8518B" w:rsidRDefault="00A16E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A16EB4" w:rsidRDefault="00A16EB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A16EB4" w:rsidRPr="00D6163D" w:rsidRDefault="00A16EB4" w:rsidP="00FC6389">
          <w:pPr>
            <w:pStyle w:val="Druhdokumentu"/>
          </w:pPr>
        </w:p>
      </w:tc>
    </w:tr>
    <w:tr w:rsidR="00A16EB4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A16EB4" w:rsidRPr="00B8518B" w:rsidRDefault="00A16E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A16EB4" w:rsidRDefault="00A16EB4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A16EB4" w:rsidRPr="00D6163D" w:rsidRDefault="00A16EB4" w:rsidP="00FC6389">
          <w:pPr>
            <w:pStyle w:val="Druhdokumentu"/>
          </w:pPr>
        </w:p>
      </w:tc>
    </w:tr>
  </w:tbl>
  <w:p w14:paraId="53E85CAA" w14:textId="77777777" w:rsidR="00A16EB4" w:rsidRPr="00D6163D" w:rsidRDefault="00A16EB4" w:rsidP="00FC6389">
    <w:pPr>
      <w:pStyle w:val="Zhlav"/>
      <w:rPr>
        <w:sz w:val="8"/>
        <w:szCs w:val="8"/>
      </w:rPr>
    </w:pPr>
  </w:p>
  <w:p w14:paraId="1437D3AE" w14:textId="77777777" w:rsidR="00A16EB4" w:rsidRPr="00460660" w:rsidRDefault="00A16EB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804052">
    <w:abstractNumId w:val="8"/>
  </w:num>
  <w:num w:numId="2" w16cid:durableId="321155694">
    <w:abstractNumId w:val="6"/>
  </w:num>
  <w:num w:numId="3" w16cid:durableId="53042513">
    <w:abstractNumId w:val="4"/>
  </w:num>
  <w:num w:numId="4" w16cid:durableId="751664878">
    <w:abstractNumId w:val="9"/>
  </w:num>
  <w:num w:numId="5" w16cid:durableId="1597205268">
    <w:abstractNumId w:val="11"/>
  </w:num>
  <w:num w:numId="6" w16cid:durableId="1322851051">
    <w:abstractNumId w:val="5"/>
  </w:num>
  <w:num w:numId="7" w16cid:durableId="17053279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483925">
    <w:abstractNumId w:val="15"/>
  </w:num>
  <w:num w:numId="9" w16cid:durableId="1061714508">
    <w:abstractNumId w:val="0"/>
  </w:num>
  <w:num w:numId="10" w16cid:durableId="1625117645">
    <w:abstractNumId w:val="9"/>
  </w:num>
  <w:num w:numId="11" w16cid:durableId="661010798">
    <w:abstractNumId w:val="11"/>
  </w:num>
  <w:num w:numId="12" w16cid:durableId="36393475">
    <w:abstractNumId w:val="14"/>
  </w:num>
  <w:num w:numId="13" w16cid:durableId="1561330217">
    <w:abstractNumId w:val="3"/>
  </w:num>
  <w:num w:numId="14" w16cid:durableId="1882133302">
    <w:abstractNumId w:val="5"/>
  </w:num>
  <w:num w:numId="15" w16cid:durableId="540174022">
    <w:abstractNumId w:val="15"/>
  </w:num>
  <w:num w:numId="16" w16cid:durableId="63991817">
    <w:abstractNumId w:val="7"/>
  </w:num>
  <w:num w:numId="17" w16cid:durableId="32578445">
    <w:abstractNumId w:val="10"/>
  </w:num>
  <w:num w:numId="18" w16cid:durableId="304167964">
    <w:abstractNumId w:val="2"/>
  </w:num>
  <w:num w:numId="19" w16cid:durableId="2111579785">
    <w:abstractNumId w:val="5"/>
  </w:num>
  <w:num w:numId="20" w16cid:durableId="1821143905">
    <w:abstractNumId w:val="5"/>
  </w:num>
  <w:num w:numId="21" w16cid:durableId="8453637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67611032">
    <w:abstractNumId w:val="13"/>
  </w:num>
  <w:num w:numId="23" w16cid:durableId="172233226">
    <w:abstractNumId w:val="5"/>
  </w:num>
  <w:num w:numId="24" w16cid:durableId="1144615805">
    <w:abstractNumId w:val="5"/>
  </w:num>
  <w:num w:numId="25" w16cid:durableId="498272935">
    <w:abstractNumId w:val="12"/>
  </w:num>
  <w:num w:numId="26" w16cid:durableId="966861889">
    <w:abstractNumId w:val="5"/>
  </w:num>
  <w:num w:numId="27" w16cid:durableId="911819785">
    <w:abstractNumId w:val="5"/>
  </w:num>
  <w:num w:numId="28" w16cid:durableId="1460303267">
    <w:abstractNumId w:val="5"/>
  </w:num>
  <w:num w:numId="29" w16cid:durableId="1708990046">
    <w:abstractNumId w:val="1"/>
  </w:num>
  <w:num w:numId="30" w16cid:durableId="270363288">
    <w:abstractNumId w:val="5"/>
  </w:num>
  <w:num w:numId="31" w16cid:durableId="577908979">
    <w:abstractNumId w:val="5"/>
  </w:num>
  <w:num w:numId="32" w16cid:durableId="1702825700">
    <w:abstractNumId w:val="5"/>
  </w:num>
  <w:num w:numId="33" w16cid:durableId="1827479604">
    <w:abstractNumId w:val="5"/>
  </w:num>
  <w:num w:numId="34" w16cid:durableId="1591352426">
    <w:abstractNumId w:val="5"/>
  </w:num>
  <w:num w:numId="35" w16cid:durableId="602613267">
    <w:abstractNumId w:val="5"/>
  </w:num>
  <w:num w:numId="36" w16cid:durableId="1833568447">
    <w:abstractNumId w:val="5"/>
  </w:num>
  <w:num w:numId="37" w16cid:durableId="2085712506">
    <w:abstractNumId w:val="5"/>
  </w:num>
  <w:num w:numId="38" w16cid:durableId="220749243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BB0"/>
    <w:rsid w:val="00067FA3"/>
    <w:rsid w:val="00071678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A73AD"/>
    <w:rsid w:val="000B2127"/>
    <w:rsid w:val="000B408F"/>
    <w:rsid w:val="000B4EB8"/>
    <w:rsid w:val="000C0C8A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2C63"/>
    <w:rsid w:val="00153B6C"/>
    <w:rsid w:val="00157FB9"/>
    <w:rsid w:val="00161BD6"/>
    <w:rsid w:val="001656A2"/>
    <w:rsid w:val="0017050C"/>
    <w:rsid w:val="00170EC5"/>
    <w:rsid w:val="00174630"/>
    <w:rsid w:val="001747C1"/>
    <w:rsid w:val="00177845"/>
    <w:rsid w:val="00177D6B"/>
    <w:rsid w:val="00180D0B"/>
    <w:rsid w:val="00184ABD"/>
    <w:rsid w:val="001860E7"/>
    <w:rsid w:val="0018775C"/>
    <w:rsid w:val="00187CC6"/>
    <w:rsid w:val="00191F90"/>
    <w:rsid w:val="0019235F"/>
    <w:rsid w:val="00192E5E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4DB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675DF"/>
    <w:rsid w:val="002723B9"/>
    <w:rsid w:val="002737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B755A"/>
    <w:rsid w:val="002C0A2D"/>
    <w:rsid w:val="002C1924"/>
    <w:rsid w:val="002C1A2B"/>
    <w:rsid w:val="002C31BF"/>
    <w:rsid w:val="002C3B11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5E8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2B3B"/>
    <w:rsid w:val="00364E2C"/>
    <w:rsid w:val="00367A82"/>
    <w:rsid w:val="003728A8"/>
    <w:rsid w:val="003729DD"/>
    <w:rsid w:val="0037545D"/>
    <w:rsid w:val="00376246"/>
    <w:rsid w:val="00381272"/>
    <w:rsid w:val="003827BF"/>
    <w:rsid w:val="003853C9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7D96"/>
    <w:rsid w:val="003C33F2"/>
    <w:rsid w:val="003C44FC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6A03"/>
    <w:rsid w:val="004078F3"/>
    <w:rsid w:val="00410C44"/>
    <w:rsid w:val="00412D61"/>
    <w:rsid w:val="00421120"/>
    <w:rsid w:val="004211D8"/>
    <w:rsid w:val="00421C8D"/>
    <w:rsid w:val="00422860"/>
    <w:rsid w:val="0042533D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131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5825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7F4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70FC8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0644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547C"/>
    <w:rsid w:val="005F63AC"/>
    <w:rsid w:val="005F64B8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11F1"/>
    <w:rsid w:val="00645371"/>
    <w:rsid w:val="00646A59"/>
    <w:rsid w:val="006501CA"/>
    <w:rsid w:val="00652C01"/>
    <w:rsid w:val="00655976"/>
    <w:rsid w:val="0065610E"/>
    <w:rsid w:val="006605BE"/>
    <w:rsid w:val="006606DB"/>
    <w:rsid w:val="00660AD3"/>
    <w:rsid w:val="0066157F"/>
    <w:rsid w:val="00662559"/>
    <w:rsid w:val="0066271F"/>
    <w:rsid w:val="00662818"/>
    <w:rsid w:val="00662842"/>
    <w:rsid w:val="00672F4D"/>
    <w:rsid w:val="00675268"/>
    <w:rsid w:val="006776B6"/>
    <w:rsid w:val="00680384"/>
    <w:rsid w:val="00686559"/>
    <w:rsid w:val="00687579"/>
    <w:rsid w:val="0069136C"/>
    <w:rsid w:val="00693150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456E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E393C"/>
    <w:rsid w:val="006F455E"/>
    <w:rsid w:val="006F4A9C"/>
    <w:rsid w:val="006F687F"/>
    <w:rsid w:val="006F70E0"/>
    <w:rsid w:val="007020E6"/>
    <w:rsid w:val="00706A03"/>
    <w:rsid w:val="007077E5"/>
    <w:rsid w:val="00710723"/>
    <w:rsid w:val="007161BD"/>
    <w:rsid w:val="00720802"/>
    <w:rsid w:val="00722BEB"/>
    <w:rsid w:val="00723ED1"/>
    <w:rsid w:val="00724411"/>
    <w:rsid w:val="007254C4"/>
    <w:rsid w:val="00725F51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1C9F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357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036"/>
    <w:rsid w:val="00824893"/>
    <w:rsid w:val="0082650B"/>
    <w:rsid w:val="00826B7B"/>
    <w:rsid w:val="0083158B"/>
    <w:rsid w:val="0083197D"/>
    <w:rsid w:val="00831E0F"/>
    <w:rsid w:val="00833AC0"/>
    <w:rsid w:val="00834146"/>
    <w:rsid w:val="00840EA1"/>
    <w:rsid w:val="00846789"/>
    <w:rsid w:val="00853568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0A2D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080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E65A5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16EB4"/>
    <w:rsid w:val="00A21638"/>
    <w:rsid w:val="00A23726"/>
    <w:rsid w:val="00A23CD5"/>
    <w:rsid w:val="00A34447"/>
    <w:rsid w:val="00A351B2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149A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2D5B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981"/>
    <w:rsid w:val="00B46BA5"/>
    <w:rsid w:val="00B479CC"/>
    <w:rsid w:val="00B47A7B"/>
    <w:rsid w:val="00B50AB2"/>
    <w:rsid w:val="00B52A0F"/>
    <w:rsid w:val="00B53E41"/>
    <w:rsid w:val="00B5431A"/>
    <w:rsid w:val="00B54C83"/>
    <w:rsid w:val="00B54FBB"/>
    <w:rsid w:val="00B56EB2"/>
    <w:rsid w:val="00B60031"/>
    <w:rsid w:val="00B60032"/>
    <w:rsid w:val="00B61D30"/>
    <w:rsid w:val="00B6592C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F49BC"/>
    <w:rsid w:val="00BF54DC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0EE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382B"/>
    <w:rsid w:val="00C778A5"/>
    <w:rsid w:val="00C86957"/>
    <w:rsid w:val="00C900AC"/>
    <w:rsid w:val="00C94236"/>
    <w:rsid w:val="00C95162"/>
    <w:rsid w:val="00C96F07"/>
    <w:rsid w:val="00C97B3D"/>
    <w:rsid w:val="00CA4259"/>
    <w:rsid w:val="00CA4C91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A6B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2D50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3FA7"/>
    <w:rsid w:val="00D67D3D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C7E8B"/>
    <w:rsid w:val="00DD10A4"/>
    <w:rsid w:val="00DD22E7"/>
    <w:rsid w:val="00DD3D78"/>
    <w:rsid w:val="00DD46F3"/>
    <w:rsid w:val="00DD5E70"/>
    <w:rsid w:val="00DE2489"/>
    <w:rsid w:val="00DE3429"/>
    <w:rsid w:val="00DE39FF"/>
    <w:rsid w:val="00DE51A5"/>
    <w:rsid w:val="00DE56F2"/>
    <w:rsid w:val="00DF116D"/>
    <w:rsid w:val="00DF1B8A"/>
    <w:rsid w:val="00DF1F57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0DD"/>
    <w:rsid w:val="00E21747"/>
    <w:rsid w:val="00E21D3B"/>
    <w:rsid w:val="00E2241A"/>
    <w:rsid w:val="00E262A9"/>
    <w:rsid w:val="00E26921"/>
    <w:rsid w:val="00E26936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53E9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D57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4D0E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82D"/>
    <w:rsid w:val="00F86BA6"/>
    <w:rsid w:val="00F87232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1346"/>
    <w:rsid w:val="00FC3C9B"/>
    <w:rsid w:val="00FC6389"/>
    <w:rsid w:val="00FC652C"/>
    <w:rsid w:val="00FC65C5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008E"/>
    <w:rsid w:val="00FF6C6C"/>
    <w:rsid w:val="00FF6CA2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ly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82D50"/>
    <w:rsid w:val="00182DEA"/>
    <w:rsid w:val="001A0BDC"/>
    <w:rsid w:val="001A36E2"/>
    <w:rsid w:val="001F0177"/>
    <w:rsid w:val="00204520"/>
    <w:rsid w:val="0022554F"/>
    <w:rsid w:val="00256AC1"/>
    <w:rsid w:val="00290B97"/>
    <w:rsid w:val="002D74B9"/>
    <w:rsid w:val="002E448E"/>
    <w:rsid w:val="003D1CE3"/>
    <w:rsid w:val="00517D9B"/>
    <w:rsid w:val="00553D37"/>
    <w:rsid w:val="00593337"/>
    <w:rsid w:val="005A5A36"/>
    <w:rsid w:val="005B1DD6"/>
    <w:rsid w:val="005C446F"/>
    <w:rsid w:val="00641106"/>
    <w:rsid w:val="006C0FD8"/>
    <w:rsid w:val="007263AB"/>
    <w:rsid w:val="007A54EE"/>
    <w:rsid w:val="007C04C2"/>
    <w:rsid w:val="007C185D"/>
    <w:rsid w:val="008417F1"/>
    <w:rsid w:val="0088762F"/>
    <w:rsid w:val="008F69B2"/>
    <w:rsid w:val="009058B2"/>
    <w:rsid w:val="00913853"/>
    <w:rsid w:val="009F7D48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30CC9"/>
    <w:rsid w:val="00B51284"/>
    <w:rsid w:val="00B642BC"/>
    <w:rsid w:val="00BF7EAF"/>
    <w:rsid w:val="00C4354E"/>
    <w:rsid w:val="00C710FC"/>
    <w:rsid w:val="00CF3DC6"/>
    <w:rsid w:val="00D60657"/>
    <w:rsid w:val="00DA36A4"/>
    <w:rsid w:val="00DE2541"/>
    <w:rsid w:val="00E6031F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676BF4-9CE4-41CE-9E89-F2FEE534F9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schemas.microsoft.com/sharepoint/v3/field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67</TotalTime>
  <Pages>13</Pages>
  <Words>5377</Words>
  <Characters>31726</Characters>
  <Application>Microsoft Office Word</Application>
  <DocSecurity>0</DocSecurity>
  <Lines>264</Lines>
  <Paragraphs>74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11</cp:revision>
  <cp:lastPrinted>2023-03-28T11:41:00Z</cp:lastPrinted>
  <dcterms:created xsi:type="dcterms:W3CDTF">2023-04-04T08:43:00Z</dcterms:created>
  <dcterms:modified xsi:type="dcterms:W3CDTF">2023-04-06T11:47:00Z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